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416" w:rsidRPr="00C2137B" w:rsidRDefault="00F53416" w:rsidP="00F53416">
      <w:pPr>
        <w:jc w:val="center"/>
        <w:rPr>
          <w:rFonts w:ascii="Tahoma" w:hAnsi="Tahoma" w:cs="Tahoma"/>
          <w:b/>
          <w:sz w:val="22"/>
          <w:szCs w:val="22"/>
        </w:rPr>
      </w:pPr>
      <w:r w:rsidRPr="00C2137B">
        <w:rPr>
          <w:rFonts w:ascii="Tahoma" w:hAnsi="Tahoma" w:cs="Tahoma"/>
          <w:b/>
          <w:sz w:val="22"/>
          <w:szCs w:val="22"/>
        </w:rPr>
        <w:t>Planning and Environment Act 1987</w:t>
      </w:r>
    </w:p>
    <w:p w:rsidR="00F53416" w:rsidRPr="00C2137B" w:rsidRDefault="00F53416" w:rsidP="00F53416">
      <w:pPr>
        <w:jc w:val="center"/>
        <w:rPr>
          <w:rFonts w:ascii="Tahoma" w:hAnsi="Tahoma" w:cs="Tahoma"/>
          <w:sz w:val="22"/>
          <w:szCs w:val="22"/>
        </w:rPr>
      </w:pPr>
    </w:p>
    <w:p w:rsidR="00F53416" w:rsidRPr="005018E6" w:rsidRDefault="00F53416" w:rsidP="00F53416">
      <w:pPr>
        <w:jc w:val="center"/>
        <w:rPr>
          <w:rFonts w:ascii="Tahoma" w:hAnsi="Tahoma" w:cs="Tahoma"/>
          <w:b/>
          <w:color w:val="000000"/>
          <w:sz w:val="22"/>
          <w:szCs w:val="22"/>
        </w:rPr>
      </w:pPr>
      <w:r w:rsidRPr="005018E6">
        <w:rPr>
          <w:rFonts w:ascii="Tahoma" w:hAnsi="Tahoma" w:cs="Tahoma"/>
          <w:b/>
          <w:color w:val="000000"/>
          <w:sz w:val="22"/>
          <w:szCs w:val="22"/>
        </w:rPr>
        <w:t>GLEN EIRA PLANNING SCHEME</w:t>
      </w:r>
    </w:p>
    <w:p w:rsidR="00F53416" w:rsidRPr="005018E6" w:rsidRDefault="00F53416" w:rsidP="00F53416">
      <w:pPr>
        <w:jc w:val="center"/>
        <w:rPr>
          <w:rFonts w:ascii="Tahoma" w:hAnsi="Tahoma" w:cs="Tahoma"/>
          <w:color w:val="000000"/>
          <w:sz w:val="22"/>
          <w:szCs w:val="22"/>
        </w:rPr>
      </w:pPr>
    </w:p>
    <w:p w:rsidR="00F53416" w:rsidRPr="005018E6" w:rsidRDefault="00F53416" w:rsidP="00F53416">
      <w:pPr>
        <w:jc w:val="center"/>
        <w:rPr>
          <w:rFonts w:ascii="Tahoma" w:hAnsi="Tahoma" w:cs="Tahoma"/>
          <w:b/>
          <w:color w:val="000000"/>
          <w:sz w:val="22"/>
          <w:szCs w:val="22"/>
        </w:rPr>
      </w:pPr>
      <w:r w:rsidRPr="005018E6">
        <w:rPr>
          <w:rFonts w:ascii="Tahoma" w:hAnsi="Tahoma" w:cs="Tahoma"/>
          <w:b/>
          <w:color w:val="000000"/>
          <w:sz w:val="22"/>
          <w:szCs w:val="22"/>
        </w:rPr>
        <w:t>Notice of the preparation of an amendment</w:t>
      </w:r>
    </w:p>
    <w:p w:rsidR="00F53416" w:rsidRPr="005018E6" w:rsidRDefault="00F53416" w:rsidP="00F53416">
      <w:pPr>
        <w:jc w:val="center"/>
        <w:rPr>
          <w:rFonts w:ascii="Tahoma" w:hAnsi="Tahoma" w:cs="Tahoma"/>
          <w:b/>
          <w:color w:val="000000"/>
          <w:sz w:val="22"/>
          <w:szCs w:val="22"/>
        </w:rPr>
      </w:pPr>
    </w:p>
    <w:p w:rsidR="00F53416" w:rsidRPr="005018E6" w:rsidRDefault="00F53416" w:rsidP="00F53416">
      <w:pPr>
        <w:jc w:val="center"/>
        <w:rPr>
          <w:rFonts w:ascii="Tahoma" w:hAnsi="Tahoma" w:cs="Tahoma"/>
          <w:b/>
          <w:color w:val="000000"/>
          <w:sz w:val="22"/>
          <w:szCs w:val="22"/>
        </w:rPr>
      </w:pPr>
      <w:r w:rsidRPr="005018E6">
        <w:rPr>
          <w:rFonts w:ascii="Tahoma" w:hAnsi="Tahoma" w:cs="Tahoma"/>
          <w:b/>
          <w:color w:val="000000"/>
          <w:sz w:val="22"/>
          <w:szCs w:val="22"/>
        </w:rPr>
        <w:t>Amendment C19</w:t>
      </w:r>
      <w:r>
        <w:rPr>
          <w:rFonts w:ascii="Tahoma" w:hAnsi="Tahoma" w:cs="Tahoma"/>
          <w:b/>
          <w:color w:val="000000"/>
          <w:sz w:val="22"/>
          <w:szCs w:val="22"/>
        </w:rPr>
        <w:t>7</w:t>
      </w:r>
      <w:r w:rsidRPr="005018E6">
        <w:rPr>
          <w:rFonts w:ascii="Tahoma" w:hAnsi="Tahoma" w:cs="Tahoma"/>
          <w:b/>
          <w:color w:val="000000"/>
          <w:sz w:val="22"/>
          <w:szCs w:val="22"/>
        </w:rPr>
        <w:t>glen</w:t>
      </w:r>
    </w:p>
    <w:p w:rsidR="00F53416" w:rsidRPr="005018E6" w:rsidRDefault="00F53416" w:rsidP="00F53416">
      <w:pPr>
        <w:jc w:val="center"/>
        <w:rPr>
          <w:rFonts w:ascii="Tahoma" w:hAnsi="Tahoma" w:cs="Tahoma"/>
          <w:b/>
          <w:color w:val="000000"/>
          <w:sz w:val="22"/>
          <w:szCs w:val="22"/>
        </w:rPr>
      </w:pPr>
    </w:p>
    <w:p w:rsidR="00F53416" w:rsidRPr="005018E6" w:rsidRDefault="00F53416" w:rsidP="00F53416">
      <w:pPr>
        <w:jc w:val="both"/>
        <w:rPr>
          <w:rFonts w:ascii="Tahoma" w:hAnsi="Tahoma" w:cs="Tahoma"/>
          <w:color w:val="000000"/>
          <w:sz w:val="22"/>
          <w:szCs w:val="22"/>
        </w:rPr>
      </w:pPr>
    </w:p>
    <w:p w:rsidR="00F53416" w:rsidRDefault="00F53416">
      <w:pPr>
        <w:rPr>
          <w:rFonts w:ascii="Tahoma" w:hAnsi="Tahoma" w:cs="Tahoma"/>
          <w:color w:val="000000"/>
          <w:sz w:val="22"/>
          <w:szCs w:val="22"/>
        </w:rPr>
      </w:pPr>
      <w:r w:rsidRPr="005018E6">
        <w:rPr>
          <w:rFonts w:ascii="Tahoma" w:hAnsi="Tahoma" w:cs="Tahoma"/>
          <w:color w:val="000000"/>
          <w:sz w:val="22"/>
          <w:szCs w:val="22"/>
        </w:rPr>
        <w:t>The Glen Eira City Council has prepared Amendment C19</w:t>
      </w:r>
      <w:r>
        <w:rPr>
          <w:rFonts w:ascii="Tahoma" w:hAnsi="Tahoma" w:cs="Tahoma"/>
          <w:color w:val="000000"/>
          <w:sz w:val="22"/>
          <w:szCs w:val="22"/>
        </w:rPr>
        <w:t>7</w:t>
      </w:r>
      <w:r w:rsidRPr="005018E6">
        <w:rPr>
          <w:rFonts w:ascii="Tahoma" w:hAnsi="Tahoma" w:cs="Tahoma"/>
          <w:color w:val="000000"/>
          <w:sz w:val="22"/>
          <w:szCs w:val="22"/>
        </w:rPr>
        <w:t>glen to the Glen Eira Planning Scheme.</w:t>
      </w:r>
    </w:p>
    <w:p w:rsidR="00F53416" w:rsidRDefault="00F53416">
      <w:pPr>
        <w:rPr>
          <w:rFonts w:ascii="Tahoma" w:hAnsi="Tahoma" w:cs="Tahoma"/>
          <w:color w:val="000000"/>
          <w:sz w:val="22"/>
          <w:szCs w:val="22"/>
        </w:rPr>
      </w:pPr>
    </w:p>
    <w:p w:rsidR="00F53416" w:rsidRDefault="00F53416">
      <w:pPr>
        <w:rPr>
          <w:rFonts w:ascii="Tahoma" w:hAnsi="Tahoma" w:cs="Tahoma"/>
          <w:color w:val="000000"/>
          <w:sz w:val="22"/>
          <w:szCs w:val="22"/>
        </w:rPr>
      </w:pPr>
      <w:r>
        <w:rPr>
          <w:rFonts w:ascii="Tahoma" w:hAnsi="Tahoma" w:cs="Tahoma"/>
          <w:color w:val="000000"/>
          <w:sz w:val="22"/>
          <w:szCs w:val="22"/>
        </w:rPr>
        <w:t xml:space="preserve">The land affected by the amendment is </w:t>
      </w:r>
      <w:r w:rsidR="00E752E1">
        <w:rPr>
          <w:rFonts w:ascii="Tahoma" w:hAnsi="Tahoma" w:cs="Tahoma"/>
          <w:color w:val="000000"/>
          <w:sz w:val="22"/>
          <w:szCs w:val="22"/>
        </w:rPr>
        <w:t xml:space="preserve">1-31, 33, 35 and 37 Field Street, Bentleigh and as </w:t>
      </w:r>
      <w:r>
        <w:rPr>
          <w:rFonts w:ascii="Tahoma" w:hAnsi="Tahoma" w:cs="Tahoma"/>
          <w:color w:val="000000"/>
          <w:sz w:val="22"/>
          <w:szCs w:val="22"/>
        </w:rPr>
        <w:t>shown on the map below:</w:t>
      </w:r>
    </w:p>
    <w:p w:rsidR="00F53416" w:rsidRDefault="00F53416">
      <w:pPr>
        <w:rPr>
          <w:rFonts w:ascii="Tahoma" w:hAnsi="Tahoma" w:cs="Tahoma"/>
          <w:color w:val="000000"/>
          <w:sz w:val="22"/>
          <w:szCs w:val="22"/>
        </w:rPr>
      </w:pPr>
    </w:p>
    <w:p w:rsidR="00F53416" w:rsidRDefault="00F53416">
      <w:pPr>
        <w:rPr>
          <w:rFonts w:ascii="Tahoma" w:hAnsi="Tahoma" w:cs="Tahoma"/>
          <w:color w:val="000000"/>
          <w:sz w:val="22"/>
          <w:szCs w:val="22"/>
        </w:rPr>
      </w:pPr>
      <w:r w:rsidRPr="00C751E8">
        <w:rPr>
          <w:noProof/>
        </w:rPr>
        <w:drawing>
          <wp:inline distT="0" distB="0" distL="0" distR="0">
            <wp:extent cx="583557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4359" cy="3052591"/>
                    </a:xfrm>
                    <a:prstGeom prst="rect">
                      <a:avLst/>
                    </a:prstGeom>
                    <a:noFill/>
                    <a:ln>
                      <a:noFill/>
                    </a:ln>
                  </pic:spPr>
                </pic:pic>
              </a:graphicData>
            </a:graphic>
          </wp:inline>
        </w:drawing>
      </w:r>
    </w:p>
    <w:p w:rsidR="00F53416" w:rsidRPr="00F53416" w:rsidRDefault="00F53416" w:rsidP="00F53416">
      <w:pPr>
        <w:spacing w:before="60" w:after="60"/>
        <w:rPr>
          <w:rFonts w:ascii="Tahoma" w:hAnsi="Tahoma" w:cs="Tahoma"/>
          <w:sz w:val="18"/>
          <w:szCs w:val="18"/>
        </w:rPr>
      </w:pPr>
      <w:r w:rsidRPr="00F53416">
        <w:rPr>
          <w:rFonts w:ascii="Tahoma" w:hAnsi="Tahoma" w:cs="Tahoma"/>
          <w:sz w:val="18"/>
          <w:szCs w:val="18"/>
        </w:rPr>
        <w:t>LEGEND:</w:t>
      </w:r>
    </w:p>
    <w:tbl>
      <w:tblPr>
        <w:tblW w:w="0" w:type="auto"/>
        <w:tblLook w:val="04A0" w:firstRow="1" w:lastRow="0" w:firstColumn="1" w:lastColumn="0" w:noHBand="0" w:noVBand="1"/>
      </w:tblPr>
      <w:tblGrid>
        <w:gridCol w:w="606"/>
        <w:gridCol w:w="8420"/>
      </w:tblGrid>
      <w:tr w:rsidR="00F53416" w:rsidRPr="00F53416" w:rsidTr="0067264A">
        <w:tc>
          <w:tcPr>
            <w:tcW w:w="590" w:type="dxa"/>
            <w:shd w:val="clear" w:color="auto" w:fill="auto"/>
            <w:vAlign w:val="center"/>
          </w:tcPr>
          <w:p w:rsidR="00F53416" w:rsidRPr="00F53416" w:rsidRDefault="00F53416" w:rsidP="0067264A">
            <w:pPr>
              <w:spacing w:before="60" w:after="60"/>
              <w:rPr>
                <w:rFonts w:ascii="Tahoma" w:hAnsi="Tahoma" w:cs="Tahoma"/>
                <w:sz w:val="18"/>
                <w:szCs w:val="18"/>
              </w:rPr>
            </w:pPr>
            <w:r w:rsidRPr="00F53416">
              <w:rPr>
                <w:rFonts w:ascii="Tahoma" w:hAnsi="Tahoma" w:cs="Tahoma"/>
                <w:sz w:val="18"/>
                <w:szCs w:val="18"/>
              </w:rPr>
              <w:object w:dxaOrig="33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3.5pt" o:ole="">
                  <v:imagedata r:id="rId9" o:title=""/>
                </v:shape>
                <o:OLEObject Type="Embed" ProgID="PBrush" ShapeID="_x0000_i1025" DrawAspect="Content" ObjectID="_1639980614" r:id="rId10"/>
              </w:object>
            </w:r>
          </w:p>
        </w:tc>
        <w:tc>
          <w:tcPr>
            <w:tcW w:w="8697" w:type="dxa"/>
            <w:shd w:val="clear" w:color="auto" w:fill="auto"/>
            <w:vAlign w:val="center"/>
          </w:tcPr>
          <w:p w:rsidR="00F53416" w:rsidRPr="00F53416" w:rsidRDefault="00F53416" w:rsidP="0067264A">
            <w:pPr>
              <w:spacing w:before="60" w:after="60"/>
              <w:rPr>
                <w:rFonts w:ascii="Tahoma" w:hAnsi="Tahoma" w:cs="Tahoma"/>
                <w:sz w:val="18"/>
                <w:szCs w:val="18"/>
              </w:rPr>
            </w:pPr>
            <w:r w:rsidRPr="00F53416">
              <w:rPr>
                <w:rFonts w:ascii="Tahoma" w:hAnsi="Tahoma" w:cs="Tahoma"/>
                <w:sz w:val="18"/>
                <w:szCs w:val="18"/>
              </w:rPr>
              <w:t>Amendment boundary</w:t>
            </w:r>
          </w:p>
        </w:tc>
      </w:tr>
      <w:tr w:rsidR="00F53416" w:rsidRPr="00F53416" w:rsidTr="0067264A">
        <w:tc>
          <w:tcPr>
            <w:tcW w:w="590" w:type="dxa"/>
            <w:shd w:val="clear" w:color="auto" w:fill="auto"/>
            <w:vAlign w:val="center"/>
          </w:tcPr>
          <w:p w:rsidR="00F53416" w:rsidRPr="00F53416" w:rsidRDefault="00F53416" w:rsidP="0067264A">
            <w:pPr>
              <w:spacing w:before="60" w:after="60"/>
              <w:rPr>
                <w:rFonts w:ascii="Tahoma" w:hAnsi="Tahoma" w:cs="Tahoma"/>
                <w:sz w:val="18"/>
                <w:szCs w:val="18"/>
              </w:rPr>
            </w:pPr>
            <w:r w:rsidRPr="00F53416">
              <w:rPr>
                <w:rFonts w:ascii="Tahoma" w:hAnsi="Tahoma" w:cs="Tahoma"/>
                <w:sz w:val="18"/>
                <w:szCs w:val="18"/>
              </w:rPr>
              <w:object w:dxaOrig="270" w:dyaOrig="180">
                <v:shape id="_x0000_i1026" type="#_x0000_t75" style="width:18.75pt;height:12.75pt" o:ole="">
                  <v:imagedata r:id="rId11" o:title=""/>
                </v:shape>
                <o:OLEObject Type="Embed" ProgID="PBrush" ShapeID="_x0000_i1026" DrawAspect="Content" ObjectID="_1639980615" r:id="rId12"/>
              </w:object>
            </w:r>
          </w:p>
        </w:tc>
        <w:tc>
          <w:tcPr>
            <w:tcW w:w="8697" w:type="dxa"/>
            <w:shd w:val="clear" w:color="auto" w:fill="auto"/>
            <w:vAlign w:val="center"/>
          </w:tcPr>
          <w:p w:rsidR="00F53416" w:rsidRPr="00F53416" w:rsidRDefault="00F53416" w:rsidP="0067264A">
            <w:pPr>
              <w:spacing w:before="60" w:after="60"/>
              <w:rPr>
                <w:rFonts w:ascii="Tahoma" w:hAnsi="Tahoma" w:cs="Tahoma"/>
                <w:sz w:val="18"/>
                <w:szCs w:val="18"/>
              </w:rPr>
            </w:pPr>
            <w:r w:rsidRPr="00F53416">
              <w:rPr>
                <w:rFonts w:ascii="Tahoma" w:hAnsi="Tahoma" w:cs="Tahoma"/>
                <w:sz w:val="18"/>
                <w:szCs w:val="18"/>
              </w:rPr>
              <w:t>Proposed contributory heritage significance</w:t>
            </w:r>
          </w:p>
        </w:tc>
      </w:tr>
      <w:tr w:rsidR="00F53416" w:rsidRPr="00F53416" w:rsidTr="0067264A">
        <w:tc>
          <w:tcPr>
            <w:tcW w:w="590" w:type="dxa"/>
            <w:shd w:val="clear" w:color="auto" w:fill="auto"/>
            <w:vAlign w:val="center"/>
          </w:tcPr>
          <w:p w:rsidR="00F53416" w:rsidRPr="00F53416" w:rsidRDefault="00F53416" w:rsidP="0067264A">
            <w:pPr>
              <w:spacing w:before="60" w:after="60"/>
              <w:rPr>
                <w:rFonts w:ascii="Tahoma" w:hAnsi="Tahoma" w:cs="Tahoma"/>
                <w:sz w:val="18"/>
                <w:szCs w:val="18"/>
              </w:rPr>
            </w:pPr>
            <w:r w:rsidRPr="00F53416">
              <w:rPr>
                <w:rFonts w:ascii="Tahoma" w:hAnsi="Tahoma" w:cs="Tahoma"/>
                <w:noProof/>
                <w:sz w:val="18"/>
                <w:szCs w:val="18"/>
              </w:rPr>
              <w:drawing>
                <wp:inline distT="0" distB="0" distL="0" distR="0">
                  <wp:extent cx="23812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p>
        </w:tc>
        <w:tc>
          <w:tcPr>
            <w:tcW w:w="8697" w:type="dxa"/>
            <w:shd w:val="clear" w:color="auto" w:fill="auto"/>
            <w:vAlign w:val="center"/>
          </w:tcPr>
          <w:p w:rsidR="00F53416" w:rsidRPr="00F53416" w:rsidRDefault="00F53416" w:rsidP="0067264A">
            <w:pPr>
              <w:spacing w:before="60" w:after="60"/>
              <w:rPr>
                <w:rFonts w:ascii="Tahoma" w:hAnsi="Tahoma" w:cs="Tahoma"/>
                <w:sz w:val="18"/>
                <w:szCs w:val="18"/>
              </w:rPr>
            </w:pPr>
            <w:r w:rsidRPr="00F53416">
              <w:rPr>
                <w:rFonts w:ascii="Tahoma" w:hAnsi="Tahoma" w:cs="Tahoma"/>
                <w:sz w:val="18"/>
                <w:szCs w:val="18"/>
              </w:rPr>
              <w:t>Proposed non-contributory heritage significance</w:t>
            </w:r>
          </w:p>
        </w:tc>
      </w:tr>
    </w:tbl>
    <w:p w:rsidR="00F53416" w:rsidRPr="00F53416" w:rsidRDefault="00F53416" w:rsidP="00F53416">
      <w:pPr>
        <w:rPr>
          <w:rFonts w:ascii="Tahoma" w:hAnsi="Tahoma" w:cs="Tahoma"/>
          <w:sz w:val="22"/>
          <w:szCs w:val="22"/>
        </w:rPr>
      </w:pPr>
    </w:p>
    <w:p w:rsidR="00E752E1" w:rsidRDefault="00F53416" w:rsidP="00282390">
      <w:pPr>
        <w:rPr>
          <w:rFonts w:ascii="Tahoma" w:hAnsi="Tahoma" w:cs="Tahoma"/>
          <w:sz w:val="22"/>
          <w:szCs w:val="22"/>
        </w:rPr>
      </w:pPr>
      <w:r w:rsidRPr="00621550">
        <w:rPr>
          <w:rFonts w:ascii="Tahoma" w:hAnsi="Tahoma" w:cs="Tahoma"/>
          <w:sz w:val="22"/>
          <w:szCs w:val="22"/>
        </w:rPr>
        <w:t>The amendment propose</w:t>
      </w:r>
      <w:r w:rsidR="00621550" w:rsidRPr="00621550">
        <w:rPr>
          <w:rFonts w:ascii="Tahoma" w:hAnsi="Tahoma" w:cs="Tahoma"/>
          <w:sz w:val="22"/>
          <w:szCs w:val="22"/>
        </w:rPr>
        <w:t>s</w:t>
      </w:r>
      <w:r w:rsidRPr="00621550">
        <w:rPr>
          <w:rFonts w:ascii="Tahoma" w:hAnsi="Tahoma" w:cs="Tahoma"/>
          <w:sz w:val="22"/>
          <w:szCs w:val="22"/>
        </w:rPr>
        <w:t xml:space="preserve"> to</w:t>
      </w:r>
      <w:r w:rsidR="00E752E1">
        <w:rPr>
          <w:rFonts w:ascii="Tahoma" w:hAnsi="Tahoma" w:cs="Tahoma"/>
          <w:sz w:val="22"/>
          <w:szCs w:val="22"/>
        </w:rPr>
        <w:t xml:space="preserve"> apply a Heritage Overlay (HO188)</w:t>
      </w:r>
      <w:r w:rsidRPr="00621550">
        <w:rPr>
          <w:rFonts w:ascii="Tahoma" w:hAnsi="Tahoma" w:cs="Tahoma"/>
          <w:sz w:val="22"/>
          <w:szCs w:val="22"/>
        </w:rPr>
        <w:t xml:space="preserve"> </w:t>
      </w:r>
      <w:r w:rsidR="00E752E1">
        <w:rPr>
          <w:rFonts w:ascii="Tahoma" w:hAnsi="Tahoma" w:cs="Tahoma"/>
          <w:sz w:val="22"/>
          <w:szCs w:val="22"/>
        </w:rPr>
        <w:t>to the land.</w:t>
      </w:r>
    </w:p>
    <w:p w:rsidR="00E752E1" w:rsidRDefault="00E752E1" w:rsidP="00282390">
      <w:pPr>
        <w:rPr>
          <w:rFonts w:ascii="Tahoma" w:hAnsi="Tahoma" w:cs="Tahoma"/>
          <w:sz w:val="22"/>
          <w:szCs w:val="22"/>
        </w:rPr>
      </w:pPr>
    </w:p>
    <w:p w:rsidR="00F53416" w:rsidRPr="00F53416" w:rsidRDefault="00F53416" w:rsidP="00F53416">
      <w:pPr>
        <w:rPr>
          <w:rFonts w:ascii="Tahoma" w:hAnsi="Tahoma" w:cs="Tahoma"/>
          <w:sz w:val="22"/>
          <w:szCs w:val="22"/>
        </w:rPr>
      </w:pPr>
      <w:r w:rsidRPr="00F53416">
        <w:rPr>
          <w:rFonts w:ascii="Tahoma" w:hAnsi="Tahoma" w:cs="Tahoma"/>
          <w:sz w:val="22"/>
          <w:szCs w:val="22"/>
        </w:rPr>
        <w:t>The amendment also seeks to:</w:t>
      </w:r>
    </w:p>
    <w:p w:rsidR="00F53416" w:rsidRPr="00F53416" w:rsidRDefault="00F53416" w:rsidP="00F53416">
      <w:pPr>
        <w:numPr>
          <w:ilvl w:val="0"/>
          <w:numId w:val="3"/>
        </w:numPr>
        <w:spacing w:before="120"/>
        <w:ind w:left="567"/>
        <w:jc w:val="both"/>
        <w:rPr>
          <w:rFonts w:ascii="Tahoma" w:hAnsi="Tahoma" w:cs="Tahoma"/>
          <w:color w:val="000000"/>
          <w:sz w:val="22"/>
          <w:szCs w:val="22"/>
        </w:rPr>
      </w:pPr>
      <w:r w:rsidRPr="00F53416">
        <w:rPr>
          <w:rFonts w:ascii="Tahoma" w:hAnsi="Tahoma" w:cs="Tahoma"/>
          <w:color w:val="000000"/>
          <w:sz w:val="22"/>
          <w:szCs w:val="22"/>
        </w:rPr>
        <w:t>Amend the Schedule to Clause 43.01 - Heritage Overlay to include HO188;</w:t>
      </w:r>
    </w:p>
    <w:p w:rsidR="00F53416" w:rsidRPr="00F53416" w:rsidRDefault="00F53416" w:rsidP="00F53416">
      <w:pPr>
        <w:numPr>
          <w:ilvl w:val="0"/>
          <w:numId w:val="3"/>
        </w:numPr>
        <w:spacing w:before="120"/>
        <w:ind w:left="567"/>
        <w:jc w:val="both"/>
        <w:rPr>
          <w:rFonts w:ascii="Tahoma" w:hAnsi="Tahoma" w:cs="Tahoma"/>
          <w:color w:val="000000"/>
          <w:sz w:val="22"/>
          <w:szCs w:val="22"/>
        </w:rPr>
      </w:pPr>
      <w:r w:rsidRPr="00F53416">
        <w:rPr>
          <w:rFonts w:ascii="Tahoma" w:hAnsi="Tahoma" w:cs="Tahoma"/>
          <w:color w:val="000000"/>
          <w:sz w:val="22"/>
          <w:szCs w:val="22"/>
        </w:rPr>
        <w:t xml:space="preserve">Amend Schedule 4 to Clause 43.02 - Design and Development Overlay to remove reference to the Field Street character area; </w:t>
      </w:r>
    </w:p>
    <w:p w:rsidR="00F53416" w:rsidRPr="00F53416" w:rsidRDefault="00F53416" w:rsidP="00F53416">
      <w:pPr>
        <w:numPr>
          <w:ilvl w:val="0"/>
          <w:numId w:val="3"/>
        </w:numPr>
        <w:spacing w:before="120"/>
        <w:ind w:left="567"/>
        <w:jc w:val="both"/>
        <w:rPr>
          <w:rFonts w:ascii="Tahoma" w:hAnsi="Tahoma" w:cs="Tahoma"/>
          <w:color w:val="000000"/>
          <w:sz w:val="22"/>
          <w:szCs w:val="22"/>
        </w:rPr>
      </w:pPr>
      <w:r w:rsidRPr="00F53416">
        <w:rPr>
          <w:rFonts w:ascii="Tahoma" w:hAnsi="Tahoma" w:cs="Tahoma"/>
          <w:color w:val="000000"/>
          <w:sz w:val="22"/>
          <w:szCs w:val="22"/>
        </w:rPr>
        <w:t>Amend Schedule 3 Clause 43.05 - Neighbourhood Character Overlay to remove reference to the Field Street character area;</w:t>
      </w:r>
    </w:p>
    <w:p w:rsidR="00F53416" w:rsidRPr="00F53416" w:rsidRDefault="00F53416" w:rsidP="00F53416">
      <w:pPr>
        <w:numPr>
          <w:ilvl w:val="0"/>
          <w:numId w:val="3"/>
        </w:numPr>
        <w:spacing w:before="120"/>
        <w:ind w:left="567"/>
        <w:jc w:val="both"/>
        <w:rPr>
          <w:rFonts w:ascii="Tahoma" w:hAnsi="Tahoma" w:cs="Tahoma"/>
          <w:color w:val="000000"/>
          <w:sz w:val="22"/>
          <w:szCs w:val="22"/>
        </w:rPr>
      </w:pPr>
      <w:r w:rsidRPr="00F53416">
        <w:rPr>
          <w:rFonts w:ascii="Tahoma" w:hAnsi="Tahoma" w:cs="Tahoma"/>
          <w:color w:val="000000"/>
          <w:sz w:val="22"/>
          <w:szCs w:val="22"/>
        </w:rPr>
        <w:t>Amend the Schedule to Clause 72.04 to include the Statement of Significance for HO188;</w:t>
      </w:r>
    </w:p>
    <w:p w:rsidR="00F53416" w:rsidRPr="00F53416" w:rsidRDefault="00F53416" w:rsidP="00F53416">
      <w:pPr>
        <w:numPr>
          <w:ilvl w:val="0"/>
          <w:numId w:val="3"/>
        </w:numPr>
        <w:spacing w:before="120"/>
        <w:ind w:left="567"/>
        <w:jc w:val="both"/>
        <w:rPr>
          <w:rFonts w:ascii="Tahoma" w:hAnsi="Tahoma" w:cs="Tahoma"/>
          <w:color w:val="000000"/>
          <w:sz w:val="22"/>
          <w:szCs w:val="22"/>
        </w:rPr>
      </w:pPr>
      <w:r w:rsidRPr="00F53416">
        <w:rPr>
          <w:rFonts w:ascii="Tahoma" w:hAnsi="Tahoma" w:cs="Tahoma"/>
          <w:color w:val="000000"/>
          <w:sz w:val="22"/>
          <w:szCs w:val="22"/>
        </w:rPr>
        <w:t>Amend Map No. 3HO to apply a Heritage Overlay HO188 as per the attached map.</w:t>
      </w:r>
    </w:p>
    <w:p w:rsidR="00F53416" w:rsidRPr="00F53416" w:rsidRDefault="00F53416" w:rsidP="00F53416">
      <w:pPr>
        <w:numPr>
          <w:ilvl w:val="0"/>
          <w:numId w:val="3"/>
        </w:numPr>
        <w:spacing w:before="120"/>
        <w:ind w:left="567"/>
        <w:jc w:val="both"/>
        <w:rPr>
          <w:rFonts w:ascii="Tahoma" w:hAnsi="Tahoma" w:cs="Tahoma"/>
          <w:color w:val="000000"/>
          <w:sz w:val="22"/>
          <w:szCs w:val="22"/>
        </w:rPr>
      </w:pPr>
      <w:r w:rsidRPr="00F53416">
        <w:rPr>
          <w:rFonts w:ascii="Tahoma" w:hAnsi="Tahoma" w:cs="Tahoma"/>
          <w:color w:val="000000"/>
          <w:sz w:val="22"/>
          <w:szCs w:val="22"/>
        </w:rPr>
        <w:lastRenderedPageBreak/>
        <w:t>Amend Map No.3NCO to delete the Neighbourhood Character Overlay (NCO3) as per the attached map.</w:t>
      </w:r>
    </w:p>
    <w:p w:rsidR="00F53416" w:rsidRDefault="00F53416" w:rsidP="00F53416">
      <w:pPr>
        <w:numPr>
          <w:ilvl w:val="0"/>
          <w:numId w:val="3"/>
        </w:numPr>
        <w:spacing w:before="120"/>
        <w:ind w:left="567"/>
        <w:jc w:val="both"/>
        <w:rPr>
          <w:rFonts w:ascii="Tahoma" w:hAnsi="Tahoma" w:cs="Tahoma"/>
          <w:color w:val="000000"/>
          <w:sz w:val="22"/>
          <w:szCs w:val="22"/>
        </w:rPr>
      </w:pPr>
      <w:r w:rsidRPr="00F53416">
        <w:rPr>
          <w:rFonts w:ascii="Tahoma" w:hAnsi="Tahoma" w:cs="Tahoma"/>
          <w:color w:val="000000"/>
          <w:sz w:val="22"/>
          <w:szCs w:val="22"/>
        </w:rPr>
        <w:t xml:space="preserve">Amend Map no. 3DDO to delete the Design and Development Overlay (DDO4) as per the attached map. </w:t>
      </w:r>
    </w:p>
    <w:p w:rsidR="00F53416" w:rsidRDefault="00F53416" w:rsidP="00F53416">
      <w:pPr>
        <w:spacing w:before="120"/>
        <w:jc w:val="both"/>
        <w:rPr>
          <w:rFonts w:ascii="Tahoma" w:hAnsi="Tahoma" w:cs="Tahoma"/>
          <w:color w:val="000000"/>
          <w:sz w:val="22"/>
          <w:szCs w:val="22"/>
        </w:rPr>
      </w:pPr>
    </w:p>
    <w:p w:rsidR="00F53416" w:rsidRPr="00C2137B" w:rsidRDefault="00F53416" w:rsidP="00F53416">
      <w:pPr>
        <w:pStyle w:val="BodyText"/>
        <w:rPr>
          <w:rFonts w:ascii="Tahoma" w:hAnsi="Tahoma" w:cs="Tahoma"/>
          <w:sz w:val="22"/>
          <w:szCs w:val="22"/>
        </w:rPr>
      </w:pPr>
      <w:r>
        <w:rPr>
          <w:rFonts w:ascii="Tahoma" w:hAnsi="Tahoma" w:cs="Tahoma"/>
          <w:sz w:val="22"/>
          <w:szCs w:val="22"/>
        </w:rPr>
        <w:t>You may inspect the a</w:t>
      </w:r>
      <w:r w:rsidRPr="00C2137B">
        <w:rPr>
          <w:rFonts w:ascii="Tahoma" w:hAnsi="Tahoma" w:cs="Tahoma"/>
          <w:sz w:val="22"/>
          <w:szCs w:val="22"/>
        </w:rPr>
        <w:t xml:space="preserve">mendment, any documents that support </w:t>
      </w:r>
      <w:r>
        <w:rPr>
          <w:rFonts w:ascii="Tahoma" w:hAnsi="Tahoma" w:cs="Tahoma"/>
          <w:sz w:val="22"/>
          <w:szCs w:val="22"/>
        </w:rPr>
        <w:t>the amendment and the explanatory r</w:t>
      </w:r>
      <w:r w:rsidRPr="00C2137B">
        <w:rPr>
          <w:rFonts w:ascii="Tahoma" w:hAnsi="Tahoma" w:cs="Tahoma"/>
          <w:sz w:val="22"/>
          <w:szCs w:val="22"/>
        </w:rPr>
        <w:t xml:space="preserve">eport about the </w:t>
      </w:r>
      <w:r>
        <w:rPr>
          <w:rFonts w:ascii="Tahoma" w:hAnsi="Tahoma" w:cs="Tahoma"/>
          <w:sz w:val="22"/>
          <w:szCs w:val="22"/>
        </w:rPr>
        <w:t>a</w:t>
      </w:r>
      <w:r w:rsidRPr="00C2137B">
        <w:rPr>
          <w:rFonts w:ascii="Tahoma" w:hAnsi="Tahoma" w:cs="Tahoma"/>
          <w:sz w:val="22"/>
          <w:szCs w:val="22"/>
        </w:rPr>
        <w:t>mendment, free of charge, at the following locations:</w:t>
      </w:r>
    </w:p>
    <w:p w:rsidR="00F53416" w:rsidRPr="00C2137B" w:rsidRDefault="00F53416" w:rsidP="00F53416">
      <w:pPr>
        <w:rPr>
          <w:rFonts w:ascii="Tahoma" w:hAnsi="Tahoma" w:cs="Tahoma"/>
          <w:sz w:val="22"/>
          <w:szCs w:val="22"/>
        </w:rPr>
      </w:pPr>
    </w:p>
    <w:p w:rsidR="00F53416" w:rsidRDefault="00F53416" w:rsidP="00F53416">
      <w:pPr>
        <w:numPr>
          <w:ilvl w:val="0"/>
          <w:numId w:val="4"/>
        </w:numPr>
        <w:tabs>
          <w:tab w:val="clear" w:pos="1527"/>
          <w:tab w:val="num" w:pos="284"/>
        </w:tabs>
        <w:ind w:left="284" w:hanging="284"/>
        <w:rPr>
          <w:rFonts w:ascii="Tahoma" w:hAnsi="Tahoma" w:cs="Tahoma"/>
          <w:sz w:val="22"/>
          <w:szCs w:val="22"/>
        </w:rPr>
      </w:pPr>
      <w:r w:rsidRPr="00C2137B">
        <w:rPr>
          <w:rFonts w:ascii="Tahoma" w:hAnsi="Tahoma" w:cs="Tahoma"/>
          <w:sz w:val="22"/>
          <w:szCs w:val="22"/>
        </w:rPr>
        <w:t>during office hours, at the office of the planning authority,</w:t>
      </w:r>
      <w:r>
        <w:rPr>
          <w:rFonts w:ascii="Tahoma" w:hAnsi="Tahoma" w:cs="Tahoma"/>
          <w:sz w:val="22"/>
          <w:szCs w:val="22"/>
        </w:rPr>
        <w:t xml:space="preserve"> Glen Eira City Council,</w:t>
      </w:r>
      <w:r w:rsidRPr="00912AC1">
        <w:t xml:space="preserve"> </w:t>
      </w:r>
      <w:r w:rsidRPr="00912AC1">
        <w:rPr>
          <w:rFonts w:ascii="Tahoma" w:hAnsi="Tahoma" w:cs="Tahoma"/>
          <w:sz w:val="22"/>
          <w:szCs w:val="22"/>
        </w:rPr>
        <w:t>corner of Hawthorn Road, and Glen Eira Road, Caulfield;</w:t>
      </w:r>
    </w:p>
    <w:p w:rsidR="00F53416" w:rsidRPr="00147715" w:rsidRDefault="00F53416" w:rsidP="00F53416">
      <w:pPr>
        <w:numPr>
          <w:ilvl w:val="0"/>
          <w:numId w:val="4"/>
        </w:numPr>
        <w:tabs>
          <w:tab w:val="clear" w:pos="1527"/>
          <w:tab w:val="num" w:pos="284"/>
        </w:tabs>
        <w:ind w:left="284" w:hanging="284"/>
        <w:rPr>
          <w:rFonts w:ascii="Tahoma" w:hAnsi="Tahoma" w:cs="Tahoma"/>
          <w:sz w:val="22"/>
          <w:szCs w:val="22"/>
        </w:rPr>
      </w:pPr>
      <w:r w:rsidRPr="004E58D2">
        <w:rPr>
          <w:rFonts w:ascii="Arial" w:hAnsi="Arial" w:cs="Arial"/>
          <w:sz w:val="22"/>
          <w:szCs w:val="22"/>
        </w:rPr>
        <w:t>at Council’s website</w:t>
      </w:r>
      <w:r>
        <w:rPr>
          <w:rFonts w:ascii="Arial" w:hAnsi="Arial" w:cs="Arial"/>
          <w:sz w:val="22"/>
          <w:szCs w:val="22"/>
        </w:rPr>
        <w:t xml:space="preserve"> </w:t>
      </w:r>
      <w:hyperlink r:id="rId14" w:history="1">
        <w:r w:rsidRPr="00C623E0">
          <w:rPr>
            <w:rStyle w:val="Hyperlink"/>
            <w:rFonts w:ascii="Arial" w:hAnsi="Arial" w:cs="Arial"/>
            <w:sz w:val="22"/>
            <w:szCs w:val="22"/>
          </w:rPr>
          <w:t>https://www.gleneira.vic.gov.au/</w:t>
        </w:r>
        <w:r w:rsidR="00FA6580">
          <w:rPr>
            <w:rStyle w:val="Hyperlink"/>
            <w:rFonts w:ascii="Arial" w:hAnsi="Arial" w:cs="Arial"/>
            <w:sz w:val="22"/>
            <w:szCs w:val="22"/>
          </w:rPr>
          <w:t>fieldstreet-heritage</w:t>
        </w:r>
      </w:hyperlink>
      <w:r>
        <w:rPr>
          <w:rFonts w:ascii="Arial" w:hAnsi="Arial" w:cs="Arial"/>
          <w:sz w:val="22"/>
          <w:szCs w:val="22"/>
        </w:rPr>
        <w:t xml:space="preserve"> </w:t>
      </w:r>
    </w:p>
    <w:p w:rsidR="00F53416" w:rsidRPr="00785720" w:rsidRDefault="00F53416" w:rsidP="00F53416">
      <w:pPr>
        <w:numPr>
          <w:ilvl w:val="0"/>
          <w:numId w:val="4"/>
        </w:numPr>
        <w:tabs>
          <w:tab w:val="clear" w:pos="1527"/>
          <w:tab w:val="num" w:pos="284"/>
        </w:tabs>
        <w:ind w:left="284" w:hanging="284"/>
        <w:rPr>
          <w:rFonts w:ascii="Tahoma" w:hAnsi="Tahoma" w:cs="Tahoma"/>
          <w:sz w:val="22"/>
          <w:szCs w:val="22"/>
        </w:rPr>
      </w:pPr>
      <w:r w:rsidRPr="00C2137B">
        <w:rPr>
          <w:rFonts w:ascii="Tahoma" w:hAnsi="Tahoma" w:cs="Tahoma"/>
          <w:sz w:val="22"/>
          <w:szCs w:val="22"/>
        </w:rPr>
        <w:t xml:space="preserve">at the Department of </w:t>
      </w:r>
      <w:r>
        <w:rPr>
          <w:rFonts w:ascii="Tahoma" w:hAnsi="Tahoma" w:cs="Tahoma"/>
          <w:sz w:val="22"/>
          <w:szCs w:val="22"/>
        </w:rPr>
        <w:t xml:space="preserve">Environment, Land, Water and Planning </w:t>
      </w:r>
      <w:r w:rsidRPr="00C2137B">
        <w:rPr>
          <w:rFonts w:ascii="Tahoma" w:hAnsi="Tahoma" w:cs="Tahoma"/>
          <w:sz w:val="22"/>
          <w:szCs w:val="22"/>
        </w:rPr>
        <w:t xml:space="preserve">website </w:t>
      </w:r>
      <w:hyperlink r:id="rId15" w:history="1">
        <w:r w:rsidRPr="003F3C24">
          <w:rPr>
            <w:rStyle w:val="Hyperlink"/>
            <w:rFonts w:ascii="Tahoma" w:hAnsi="Tahoma" w:cs="Tahoma"/>
            <w:sz w:val="22"/>
            <w:szCs w:val="22"/>
          </w:rPr>
          <w:t>www.delwp.vic.gov.au/public-inspection</w:t>
        </w:r>
      </w:hyperlink>
      <w:r>
        <w:rPr>
          <w:rFonts w:ascii="Tahoma" w:hAnsi="Tahoma" w:cs="Tahoma"/>
          <w:color w:val="0000FF"/>
          <w:sz w:val="22"/>
          <w:szCs w:val="22"/>
        </w:rPr>
        <w:t xml:space="preserve">. </w:t>
      </w:r>
    </w:p>
    <w:p w:rsidR="00F53416" w:rsidRPr="00C2137B" w:rsidRDefault="00F53416" w:rsidP="00F53416">
      <w:pPr>
        <w:rPr>
          <w:rFonts w:ascii="Tahoma" w:hAnsi="Tahoma" w:cs="Tahoma"/>
          <w:sz w:val="22"/>
          <w:szCs w:val="22"/>
        </w:rPr>
      </w:pPr>
    </w:p>
    <w:p w:rsidR="00F53416" w:rsidRPr="00C2137B" w:rsidRDefault="00F53416" w:rsidP="00F53416">
      <w:pPr>
        <w:rPr>
          <w:rFonts w:ascii="Tahoma" w:hAnsi="Tahoma" w:cs="Tahoma"/>
          <w:sz w:val="22"/>
          <w:szCs w:val="22"/>
        </w:rPr>
      </w:pPr>
      <w:r w:rsidRPr="00C2137B">
        <w:rPr>
          <w:rFonts w:ascii="Tahoma" w:hAnsi="Tahoma" w:cs="Tahoma"/>
          <w:sz w:val="22"/>
          <w:szCs w:val="22"/>
        </w:rPr>
        <w:t xml:space="preserve">Any person who may be affected by the </w:t>
      </w:r>
      <w:r>
        <w:rPr>
          <w:rFonts w:ascii="Tahoma" w:hAnsi="Tahoma" w:cs="Tahoma"/>
          <w:sz w:val="22"/>
          <w:szCs w:val="22"/>
        </w:rPr>
        <w:t>a</w:t>
      </w:r>
      <w:r w:rsidRPr="00C2137B">
        <w:rPr>
          <w:rFonts w:ascii="Tahoma" w:hAnsi="Tahoma" w:cs="Tahoma"/>
          <w:sz w:val="22"/>
          <w:szCs w:val="22"/>
        </w:rPr>
        <w:t>mendment may make a submission to the planning authority</w:t>
      </w:r>
      <w:r>
        <w:rPr>
          <w:rFonts w:ascii="Tahoma" w:hAnsi="Tahoma" w:cs="Tahoma"/>
          <w:sz w:val="22"/>
          <w:szCs w:val="22"/>
        </w:rPr>
        <w:t xml:space="preserve"> about the amendment</w:t>
      </w:r>
      <w:r w:rsidRPr="00C2137B">
        <w:rPr>
          <w:rFonts w:ascii="Tahoma" w:hAnsi="Tahoma" w:cs="Tahoma"/>
          <w:sz w:val="22"/>
          <w:szCs w:val="22"/>
        </w:rPr>
        <w:t xml:space="preserve">. Submissions must be made in writing giving the submitter’s name and contact address, clearly stating the grounds on which the amendment is supported or opposed and indicating what changes (if any) the submitter wishes to make. </w:t>
      </w:r>
    </w:p>
    <w:p w:rsidR="00F53416" w:rsidRPr="00C2137B" w:rsidRDefault="00F53416" w:rsidP="00F53416">
      <w:pPr>
        <w:rPr>
          <w:rFonts w:ascii="Tahoma" w:hAnsi="Tahoma" w:cs="Tahoma"/>
          <w:sz w:val="22"/>
          <w:szCs w:val="22"/>
        </w:rPr>
      </w:pPr>
    </w:p>
    <w:p w:rsidR="00F53416" w:rsidRPr="00C2137B" w:rsidRDefault="00F53416" w:rsidP="00F53416">
      <w:pPr>
        <w:rPr>
          <w:rFonts w:ascii="Tahoma" w:hAnsi="Tahoma" w:cs="Tahoma"/>
          <w:sz w:val="22"/>
          <w:szCs w:val="22"/>
        </w:rPr>
      </w:pPr>
      <w:r w:rsidRPr="00C2137B">
        <w:rPr>
          <w:rFonts w:ascii="Tahoma" w:hAnsi="Tahoma" w:cs="Tahoma"/>
          <w:sz w:val="22"/>
          <w:szCs w:val="22"/>
        </w:rPr>
        <w:t>Name and contact details of submitters are required for council to consider submissions and to notify such persons of the opportunity to attend council meetings and any public hearing held to consider submissions.</w:t>
      </w:r>
      <w:r>
        <w:rPr>
          <w:rFonts w:ascii="Tahoma" w:hAnsi="Tahoma" w:cs="Tahoma"/>
          <w:sz w:val="22"/>
          <w:szCs w:val="22"/>
        </w:rPr>
        <w:t xml:space="preserve"> </w:t>
      </w:r>
      <w:r w:rsidRPr="00C2137B">
        <w:rPr>
          <w:rFonts w:ascii="Tahoma" w:hAnsi="Tahoma" w:cs="Tahoma"/>
          <w:sz w:val="22"/>
          <w:szCs w:val="22"/>
        </w:rPr>
        <w:t>The closing date for submissions is</w:t>
      </w:r>
      <w:r>
        <w:rPr>
          <w:rFonts w:ascii="Tahoma" w:hAnsi="Tahoma" w:cs="Tahoma"/>
          <w:color w:val="FF0000"/>
          <w:sz w:val="22"/>
          <w:szCs w:val="22"/>
        </w:rPr>
        <w:t xml:space="preserve"> </w:t>
      </w:r>
      <w:r w:rsidRPr="00E752E1">
        <w:rPr>
          <w:rFonts w:ascii="Tahoma" w:hAnsi="Tahoma" w:cs="Tahoma"/>
          <w:b/>
          <w:sz w:val="22"/>
          <w:szCs w:val="22"/>
        </w:rPr>
        <w:t>2 March 2020</w:t>
      </w:r>
      <w:r w:rsidRPr="0030580A">
        <w:rPr>
          <w:rFonts w:ascii="Tahoma" w:hAnsi="Tahoma" w:cs="Tahoma"/>
          <w:sz w:val="22"/>
          <w:szCs w:val="22"/>
        </w:rPr>
        <w:t xml:space="preserve">. </w:t>
      </w:r>
      <w:r w:rsidRPr="00C2137B">
        <w:rPr>
          <w:rFonts w:ascii="Tahoma" w:hAnsi="Tahoma" w:cs="Tahoma"/>
          <w:sz w:val="22"/>
          <w:szCs w:val="22"/>
        </w:rPr>
        <w:t>A submission must be</w:t>
      </w:r>
      <w:r>
        <w:rPr>
          <w:rFonts w:ascii="Tahoma" w:hAnsi="Tahoma" w:cs="Tahoma"/>
          <w:sz w:val="22"/>
          <w:szCs w:val="22"/>
        </w:rPr>
        <w:t xml:space="preserve"> lodged online or</w:t>
      </w:r>
      <w:r w:rsidRPr="00C2137B">
        <w:rPr>
          <w:rFonts w:ascii="Tahoma" w:hAnsi="Tahoma" w:cs="Tahoma"/>
          <w:sz w:val="22"/>
          <w:szCs w:val="22"/>
        </w:rPr>
        <w:t xml:space="preserve"> sent to the </w:t>
      </w:r>
      <w:r w:rsidRPr="00912AC1">
        <w:rPr>
          <w:rFonts w:ascii="Tahoma" w:hAnsi="Tahoma" w:cs="Tahoma"/>
          <w:sz w:val="22"/>
          <w:szCs w:val="22"/>
        </w:rPr>
        <w:t>Glen Eira City Council,</w:t>
      </w:r>
      <w:r>
        <w:rPr>
          <w:rFonts w:ascii="Tahoma" w:hAnsi="Tahoma" w:cs="Tahoma"/>
          <w:sz w:val="22"/>
          <w:szCs w:val="22"/>
        </w:rPr>
        <w:t xml:space="preserve"> </w:t>
      </w:r>
      <w:r w:rsidRPr="00912AC1">
        <w:rPr>
          <w:rFonts w:ascii="Tahoma" w:hAnsi="Tahoma" w:cs="Tahoma"/>
          <w:sz w:val="22"/>
          <w:szCs w:val="22"/>
        </w:rPr>
        <w:t xml:space="preserve">PO Box 42, Caulfield </w:t>
      </w:r>
      <w:r>
        <w:rPr>
          <w:rFonts w:ascii="Tahoma" w:hAnsi="Tahoma" w:cs="Tahoma"/>
          <w:sz w:val="22"/>
          <w:szCs w:val="22"/>
        </w:rPr>
        <w:t xml:space="preserve">South VIC </w:t>
      </w:r>
      <w:r w:rsidRPr="00912AC1">
        <w:rPr>
          <w:rFonts w:ascii="Tahoma" w:hAnsi="Tahoma" w:cs="Tahoma"/>
          <w:sz w:val="22"/>
          <w:szCs w:val="22"/>
        </w:rPr>
        <w:t>3162.</w:t>
      </w:r>
    </w:p>
    <w:p w:rsidR="00F53416" w:rsidRDefault="00F53416" w:rsidP="00F53416">
      <w:pPr>
        <w:rPr>
          <w:rFonts w:ascii="Tahoma" w:hAnsi="Tahoma" w:cs="Tahoma"/>
          <w:sz w:val="22"/>
          <w:szCs w:val="22"/>
        </w:rPr>
      </w:pPr>
    </w:p>
    <w:p w:rsidR="00F53416" w:rsidRDefault="00F53416" w:rsidP="00F53416">
      <w:pPr>
        <w:rPr>
          <w:rFonts w:ascii="Tahoma" w:hAnsi="Tahoma" w:cs="Tahoma"/>
          <w:sz w:val="22"/>
          <w:szCs w:val="22"/>
        </w:rPr>
      </w:pPr>
      <w:r w:rsidRPr="00A95D70">
        <w:rPr>
          <w:rFonts w:ascii="Tahoma" w:hAnsi="Tahoma" w:cs="Tahoma"/>
          <w:sz w:val="22"/>
          <w:szCs w:val="22"/>
        </w:rPr>
        <w:t>The planning authority must make a copy of every submission available at its office for any person to inspect free of charge for two months after the amendment comes into operation or lapses.</w:t>
      </w:r>
    </w:p>
    <w:p w:rsidR="00A95D70" w:rsidRDefault="00A95D70" w:rsidP="00F53416">
      <w:pPr>
        <w:rPr>
          <w:rFonts w:ascii="Tahoma" w:hAnsi="Tahoma" w:cs="Tahoma"/>
          <w:sz w:val="22"/>
          <w:szCs w:val="22"/>
        </w:rPr>
      </w:pPr>
    </w:p>
    <w:p w:rsidR="00A95D70" w:rsidRDefault="00A95D70" w:rsidP="00F53416">
      <w:pPr>
        <w:rPr>
          <w:rFonts w:ascii="Arial" w:hAnsi="Arial" w:cs="Arial"/>
          <w:sz w:val="22"/>
          <w:szCs w:val="22"/>
        </w:rPr>
      </w:pPr>
      <w:bookmarkStart w:id="0" w:name="_GoBack"/>
      <w:bookmarkEnd w:id="0"/>
      <w:r>
        <w:rPr>
          <w:noProof/>
        </w:rPr>
        <w:drawing>
          <wp:inline distT="0" distB="0" distL="0" distR="0">
            <wp:extent cx="177165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rsidR="00F53416" w:rsidRPr="004E58D2" w:rsidRDefault="00F53416" w:rsidP="00F53416">
      <w:pPr>
        <w:rPr>
          <w:rFonts w:ascii="Arial" w:hAnsi="Arial" w:cs="Arial"/>
          <w:sz w:val="22"/>
          <w:szCs w:val="22"/>
        </w:rPr>
      </w:pPr>
      <w:r w:rsidRPr="004E58D2">
        <w:rPr>
          <w:rFonts w:ascii="Arial" w:hAnsi="Arial" w:cs="Arial"/>
          <w:sz w:val="22"/>
          <w:szCs w:val="22"/>
        </w:rPr>
        <w:t>AIDAN MULLEN</w:t>
      </w:r>
    </w:p>
    <w:p w:rsidR="00F53416" w:rsidRPr="00024696" w:rsidRDefault="00F53416" w:rsidP="00F53416">
      <w:pPr>
        <w:rPr>
          <w:rFonts w:ascii="Arial" w:hAnsi="Arial" w:cs="Arial"/>
          <w:b/>
          <w:sz w:val="22"/>
          <w:szCs w:val="22"/>
        </w:rPr>
      </w:pPr>
      <w:r w:rsidRPr="004E58D2">
        <w:rPr>
          <w:rFonts w:ascii="Arial" w:hAnsi="Arial" w:cs="Arial"/>
          <w:b/>
          <w:sz w:val="22"/>
          <w:szCs w:val="22"/>
        </w:rPr>
        <w:t>MANAGER CITY FUTURES</w:t>
      </w:r>
    </w:p>
    <w:p w:rsidR="00F53416" w:rsidRPr="000334B4" w:rsidRDefault="00F53416" w:rsidP="00F53416"/>
    <w:p w:rsidR="00F53416" w:rsidRPr="00F53416" w:rsidRDefault="00F53416" w:rsidP="00F53416">
      <w:pPr>
        <w:spacing w:before="120"/>
        <w:jc w:val="both"/>
        <w:rPr>
          <w:rFonts w:ascii="Tahoma" w:hAnsi="Tahoma" w:cs="Tahoma"/>
          <w:color w:val="000000"/>
          <w:sz w:val="22"/>
          <w:szCs w:val="22"/>
        </w:rPr>
      </w:pPr>
    </w:p>
    <w:p w:rsidR="00F53416" w:rsidRPr="00F53416" w:rsidRDefault="00F53416" w:rsidP="00F53416">
      <w:pPr>
        <w:rPr>
          <w:rFonts w:ascii="Tahoma" w:hAnsi="Tahoma" w:cs="Tahoma"/>
          <w:sz w:val="22"/>
          <w:szCs w:val="22"/>
        </w:rPr>
      </w:pPr>
    </w:p>
    <w:sectPr w:rsidR="00F53416" w:rsidRPr="00F5341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AE1" w:rsidRDefault="00795AE1" w:rsidP="00380E2C">
      <w:r>
        <w:separator/>
      </w:r>
    </w:p>
  </w:endnote>
  <w:endnote w:type="continuationSeparator" w:id="0">
    <w:p w:rsidR="00795AE1" w:rsidRDefault="00795AE1" w:rsidP="0038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2C" w:rsidRDefault="00380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2C" w:rsidRDefault="00380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2C" w:rsidRDefault="00380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AE1" w:rsidRDefault="00795AE1" w:rsidP="00380E2C">
      <w:r>
        <w:separator/>
      </w:r>
    </w:p>
  </w:footnote>
  <w:footnote w:type="continuationSeparator" w:id="0">
    <w:p w:rsidR="00795AE1" w:rsidRDefault="00795AE1" w:rsidP="0038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2C" w:rsidRDefault="00380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2C" w:rsidRDefault="00380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2C" w:rsidRDefault="00380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9C2819"/>
    <w:multiLevelType w:val="hybridMultilevel"/>
    <w:tmpl w:val="18002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424912"/>
    <w:multiLevelType w:val="hybridMultilevel"/>
    <w:tmpl w:val="F04AE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FD2495"/>
    <w:multiLevelType w:val="hybridMultilevel"/>
    <w:tmpl w:val="2AC4F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0C71D4"/>
    <w:multiLevelType w:val="hybridMultilevel"/>
    <w:tmpl w:val="B8E0184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16"/>
    <w:rsid w:val="00282390"/>
    <w:rsid w:val="00380E2C"/>
    <w:rsid w:val="003F1705"/>
    <w:rsid w:val="004B6B71"/>
    <w:rsid w:val="00621550"/>
    <w:rsid w:val="00795AE1"/>
    <w:rsid w:val="00930936"/>
    <w:rsid w:val="00A95D70"/>
    <w:rsid w:val="00C23230"/>
    <w:rsid w:val="00D00CA7"/>
    <w:rsid w:val="00DB14B5"/>
    <w:rsid w:val="00E752E1"/>
    <w:rsid w:val="00F53416"/>
    <w:rsid w:val="00FA65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65C24"/>
  <w15:chartTrackingRefBased/>
  <w15:docId w15:val="{4A5B459B-6C01-4291-B40F-D201D8DE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416"/>
    <w:pPr>
      <w:spacing w:after="0" w:line="240" w:lineRule="auto"/>
    </w:pPr>
    <w:rPr>
      <w:rFonts w:ascii="Times" w:eastAsia="Times New Roman" w:hAnsi="Times"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416"/>
    <w:pPr>
      <w:ind w:left="720"/>
      <w:contextualSpacing/>
    </w:pPr>
  </w:style>
  <w:style w:type="paragraph" w:styleId="BodyText">
    <w:name w:val="Body Text"/>
    <w:basedOn w:val="Normal"/>
    <w:link w:val="BodyTextChar"/>
    <w:unhideWhenUsed/>
    <w:rsid w:val="00F53416"/>
    <w:pPr>
      <w:spacing w:after="120"/>
    </w:pPr>
  </w:style>
  <w:style w:type="character" w:customStyle="1" w:styleId="BodyTextChar">
    <w:name w:val="Body Text Char"/>
    <w:basedOn w:val="DefaultParagraphFont"/>
    <w:link w:val="BodyText"/>
    <w:rsid w:val="00F53416"/>
    <w:rPr>
      <w:rFonts w:ascii="Times" w:eastAsia="Times New Roman" w:hAnsi="Times" w:cs="Times New Roman"/>
      <w:sz w:val="20"/>
      <w:szCs w:val="20"/>
      <w:lang w:eastAsia="en-AU"/>
    </w:rPr>
  </w:style>
  <w:style w:type="character" w:styleId="Hyperlink">
    <w:name w:val="Hyperlink"/>
    <w:rsid w:val="00F53416"/>
    <w:rPr>
      <w:color w:val="0000FF"/>
      <w:u w:val="single"/>
    </w:rPr>
  </w:style>
  <w:style w:type="paragraph" w:styleId="Header">
    <w:name w:val="header"/>
    <w:basedOn w:val="Normal"/>
    <w:link w:val="HeaderChar"/>
    <w:uiPriority w:val="99"/>
    <w:unhideWhenUsed/>
    <w:rsid w:val="00380E2C"/>
    <w:pPr>
      <w:tabs>
        <w:tab w:val="center" w:pos="4513"/>
        <w:tab w:val="right" w:pos="9026"/>
      </w:tabs>
    </w:pPr>
  </w:style>
  <w:style w:type="character" w:customStyle="1" w:styleId="HeaderChar">
    <w:name w:val="Header Char"/>
    <w:basedOn w:val="DefaultParagraphFont"/>
    <w:link w:val="Header"/>
    <w:uiPriority w:val="99"/>
    <w:rsid w:val="00380E2C"/>
    <w:rPr>
      <w:rFonts w:ascii="Times" w:eastAsia="Times New Roman" w:hAnsi="Times" w:cs="Times New Roman"/>
      <w:sz w:val="20"/>
      <w:szCs w:val="20"/>
      <w:lang w:eastAsia="en-AU"/>
    </w:rPr>
  </w:style>
  <w:style w:type="paragraph" w:styleId="Footer">
    <w:name w:val="footer"/>
    <w:basedOn w:val="Normal"/>
    <w:link w:val="FooterChar"/>
    <w:uiPriority w:val="99"/>
    <w:unhideWhenUsed/>
    <w:rsid w:val="00380E2C"/>
    <w:pPr>
      <w:tabs>
        <w:tab w:val="center" w:pos="4513"/>
        <w:tab w:val="right" w:pos="9026"/>
      </w:tabs>
    </w:pPr>
  </w:style>
  <w:style w:type="character" w:customStyle="1" w:styleId="FooterChar">
    <w:name w:val="Footer Char"/>
    <w:basedOn w:val="DefaultParagraphFont"/>
    <w:link w:val="Footer"/>
    <w:uiPriority w:val="99"/>
    <w:rsid w:val="00380E2C"/>
    <w:rPr>
      <w:rFonts w:ascii="Times" w:eastAsia="Times New Roman" w:hAnsi="Times"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lwp.vic.gov.au/public-inspection"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leneira.vic.gov.au/bentleigh-carnegie-heritag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8C81F95-F1EA-4D71-9D53-AB37A615223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Glen Eira City Council</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Grimes</dc:creator>
  <cp:keywords/>
  <dc:description/>
  <cp:lastModifiedBy>Madeleine Grimes</cp:lastModifiedBy>
  <cp:revision>7</cp:revision>
  <cp:lastPrinted>2020-01-05T23:42:00Z</cp:lastPrinted>
  <dcterms:created xsi:type="dcterms:W3CDTF">2019-12-22T22:56:00Z</dcterms:created>
  <dcterms:modified xsi:type="dcterms:W3CDTF">2020-01-07T22:24:00Z</dcterms:modified>
</cp:coreProperties>
</file>