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439"/>
      </w:tblGrid>
      <w:tr w:rsidR="00905314" w:rsidTr="007A0F40">
        <w:tc>
          <w:tcPr>
            <w:tcW w:w="2093" w:type="dxa"/>
            <w:tcBorders>
              <w:top w:val="nil"/>
              <w:left w:val="nil"/>
              <w:bottom w:val="nil"/>
              <w:right w:val="nil"/>
            </w:tcBorders>
          </w:tcPr>
          <w:p w:rsidR="00905314" w:rsidRDefault="00905314" w:rsidP="007A0F40">
            <w:pPr>
              <w:rPr>
                <w:rFonts w:ascii="Arial" w:hAnsi="Arial"/>
              </w:rPr>
            </w:pPr>
            <w:r>
              <w:rPr>
                <w:rFonts w:ascii="Arial" w:hAnsi="Arial"/>
              </w:rPr>
              <w:object w:dxaOrig="1583" w:dyaOrig="1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9.5pt" o:ole="" fillcolor="window">
                  <v:imagedata r:id="rId8" o:title=""/>
                </v:shape>
                <o:OLEObject Type="Embed" ProgID="Word.Picture.8" ShapeID="_x0000_i1025" DrawAspect="Content" ObjectID="_1597569294" r:id="rId9"/>
              </w:object>
            </w:r>
          </w:p>
        </w:tc>
        <w:tc>
          <w:tcPr>
            <w:tcW w:w="7439" w:type="dxa"/>
            <w:tcBorders>
              <w:top w:val="single" w:sz="4" w:space="0" w:color="auto"/>
              <w:left w:val="single" w:sz="4" w:space="0" w:color="auto"/>
              <w:bottom w:val="single" w:sz="4" w:space="0" w:color="auto"/>
              <w:right w:val="single" w:sz="4" w:space="0" w:color="auto"/>
            </w:tcBorders>
            <w:shd w:val="pct5" w:color="auto" w:fill="auto"/>
          </w:tcPr>
          <w:p w:rsidR="00222937" w:rsidRDefault="00905314" w:rsidP="00222937">
            <w:pPr>
              <w:pStyle w:val="Heading2"/>
              <w:spacing w:before="120"/>
              <w:jc w:val="center"/>
            </w:pPr>
            <w:r>
              <w:t>PLANNING PERMIT</w:t>
            </w:r>
          </w:p>
          <w:p w:rsidR="00222937" w:rsidRPr="00222937" w:rsidRDefault="00222937" w:rsidP="00222937">
            <w:pPr>
              <w:rPr>
                <w:sz w:val="14"/>
                <w:lang w:val="en-GB"/>
              </w:rPr>
            </w:pPr>
          </w:p>
          <w:p w:rsidR="00222937" w:rsidRPr="00222937" w:rsidRDefault="00222937" w:rsidP="00222937">
            <w:pPr>
              <w:jc w:val="center"/>
              <w:rPr>
                <w:rFonts w:ascii="Arial" w:hAnsi="Arial" w:cs="Arial"/>
                <w:b/>
                <w:sz w:val="18"/>
                <w:lang w:val="en-GB"/>
              </w:rPr>
            </w:pPr>
            <w:r>
              <w:rPr>
                <w:rFonts w:ascii="Arial" w:hAnsi="Arial" w:cs="Arial"/>
                <w:b/>
                <w:sz w:val="18"/>
                <w:lang w:val="en-GB"/>
              </w:rPr>
              <w:t>GRANTED UNDER SECTION 96I OF THE PLANNING AND ENVIRONMENT ACT 1987</w:t>
            </w:r>
          </w:p>
          <w:p w:rsidR="00905314" w:rsidRDefault="00905314" w:rsidP="007A0F40">
            <w:pPr>
              <w:jc w:val="center"/>
              <w:rPr>
                <w:rFonts w:ascii="Arial" w:hAnsi="Arial"/>
                <w:b/>
              </w:rPr>
            </w:pPr>
          </w:p>
          <w:p w:rsidR="00905314" w:rsidRDefault="00905314" w:rsidP="007A0F40">
            <w:pPr>
              <w:pStyle w:val="Heading1"/>
              <w:rPr>
                <w:sz w:val="22"/>
              </w:rPr>
            </w:pPr>
            <w:r>
              <w:rPr>
                <w:sz w:val="22"/>
              </w:rPr>
              <w:t>GLEN EIRA PLANNING SCHEME</w:t>
            </w:r>
          </w:p>
          <w:p w:rsidR="00905314" w:rsidRDefault="00905314" w:rsidP="007A0F40">
            <w:pPr>
              <w:jc w:val="center"/>
              <w:rPr>
                <w:rFonts w:ascii="Arial" w:hAnsi="Arial"/>
                <w:b/>
              </w:rPr>
            </w:pPr>
          </w:p>
          <w:p w:rsidR="00905314" w:rsidRDefault="00905314" w:rsidP="007A0F40">
            <w:pPr>
              <w:pStyle w:val="Heading3"/>
              <w:spacing w:after="120"/>
            </w:pPr>
            <w:r>
              <w:t>RESPONSIBLE AUTHORITY: GLEN EIRA CITY COUNCIL</w:t>
            </w:r>
          </w:p>
        </w:tc>
      </w:tr>
    </w:tbl>
    <w:p w:rsidR="00905314" w:rsidRDefault="00905314" w:rsidP="0090531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163"/>
      </w:tblGrid>
      <w:tr w:rsidR="00905314" w:rsidTr="007A0F40">
        <w:tc>
          <w:tcPr>
            <w:tcW w:w="3369" w:type="dxa"/>
          </w:tcPr>
          <w:p w:rsidR="00905314" w:rsidRDefault="00905314" w:rsidP="007A0F40">
            <w:pPr>
              <w:spacing w:before="120" w:after="120"/>
              <w:rPr>
                <w:rFonts w:ascii="Arial" w:hAnsi="Arial"/>
                <w:b/>
                <w:sz w:val="22"/>
              </w:rPr>
            </w:pPr>
            <w:r>
              <w:rPr>
                <w:rFonts w:ascii="Arial" w:hAnsi="Arial"/>
                <w:b/>
                <w:sz w:val="22"/>
              </w:rPr>
              <w:t>PLANNING PERMIT NUMBER:</w:t>
            </w:r>
          </w:p>
        </w:tc>
        <w:tc>
          <w:tcPr>
            <w:tcW w:w="6163" w:type="dxa"/>
          </w:tcPr>
          <w:p w:rsidR="00905314" w:rsidRDefault="00905314" w:rsidP="00905314">
            <w:pPr>
              <w:spacing w:before="120" w:after="120"/>
              <w:rPr>
                <w:rFonts w:ascii="Arial" w:hAnsi="Arial"/>
                <w:sz w:val="22"/>
              </w:rPr>
            </w:pPr>
            <w:r>
              <w:rPr>
                <w:rFonts w:ascii="Arial" w:hAnsi="Arial"/>
                <w:sz w:val="22"/>
              </w:rPr>
              <w:t>GE/PP-31418/2017</w:t>
            </w:r>
          </w:p>
        </w:tc>
      </w:tr>
      <w:tr w:rsidR="00905314" w:rsidTr="007A0F40">
        <w:tc>
          <w:tcPr>
            <w:tcW w:w="3369" w:type="dxa"/>
          </w:tcPr>
          <w:p w:rsidR="00905314" w:rsidRDefault="00905314" w:rsidP="007A0F40">
            <w:pPr>
              <w:spacing w:before="120" w:after="120"/>
              <w:rPr>
                <w:rFonts w:ascii="Arial" w:hAnsi="Arial"/>
                <w:b/>
                <w:sz w:val="22"/>
              </w:rPr>
            </w:pPr>
            <w:r>
              <w:rPr>
                <w:rFonts w:ascii="Arial" w:hAnsi="Arial"/>
                <w:b/>
                <w:sz w:val="22"/>
              </w:rPr>
              <w:t>ADDRESS OF THE LAND:</w:t>
            </w:r>
          </w:p>
        </w:tc>
        <w:tc>
          <w:tcPr>
            <w:tcW w:w="6163" w:type="dxa"/>
          </w:tcPr>
          <w:p w:rsidR="00905314" w:rsidRDefault="00905314" w:rsidP="007A0F40">
            <w:pPr>
              <w:spacing w:before="120" w:after="120"/>
              <w:rPr>
                <w:rFonts w:ascii="Arial" w:hAnsi="Arial"/>
                <w:sz w:val="22"/>
              </w:rPr>
            </w:pPr>
            <w:r>
              <w:rPr>
                <w:rFonts w:ascii="Arial" w:hAnsi="Arial"/>
                <w:sz w:val="22"/>
              </w:rPr>
              <w:t xml:space="preserve">259 Glen Eira Road, Caulfield North </w:t>
            </w:r>
          </w:p>
        </w:tc>
      </w:tr>
      <w:tr w:rsidR="00905314" w:rsidTr="007A0F40">
        <w:tc>
          <w:tcPr>
            <w:tcW w:w="3369" w:type="dxa"/>
          </w:tcPr>
          <w:p w:rsidR="00905314" w:rsidRDefault="00905314" w:rsidP="007A0F40">
            <w:pPr>
              <w:spacing w:before="120" w:after="120"/>
              <w:rPr>
                <w:rFonts w:ascii="Arial" w:hAnsi="Arial"/>
                <w:b/>
                <w:sz w:val="22"/>
              </w:rPr>
            </w:pPr>
            <w:r>
              <w:rPr>
                <w:rFonts w:ascii="Arial" w:hAnsi="Arial"/>
                <w:b/>
                <w:sz w:val="22"/>
              </w:rPr>
              <w:t>APPLICANT:</w:t>
            </w:r>
          </w:p>
        </w:tc>
        <w:tc>
          <w:tcPr>
            <w:tcW w:w="6163" w:type="dxa"/>
          </w:tcPr>
          <w:p w:rsidR="00905314" w:rsidRDefault="00905314" w:rsidP="007A0F40">
            <w:pPr>
              <w:spacing w:before="120" w:after="120"/>
              <w:rPr>
                <w:rFonts w:ascii="Arial" w:hAnsi="Arial"/>
                <w:sz w:val="22"/>
              </w:rPr>
            </w:pPr>
            <w:r>
              <w:rPr>
                <w:rFonts w:ascii="Arial" w:hAnsi="Arial"/>
                <w:sz w:val="22"/>
              </w:rPr>
              <w:t xml:space="preserve">Maureen Jackson Planning </w:t>
            </w:r>
          </w:p>
        </w:tc>
      </w:tr>
      <w:tr w:rsidR="00905314" w:rsidTr="007A0F40">
        <w:tc>
          <w:tcPr>
            <w:tcW w:w="3369" w:type="dxa"/>
          </w:tcPr>
          <w:p w:rsidR="00905314" w:rsidRDefault="00905314" w:rsidP="007A0F40">
            <w:pPr>
              <w:spacing w:before="120" w:after="120"/>
              <w:rPr>
                <w:rFonts w:ascii="Arial" w:hAnsi="Arial"/>
                <w:b/>
                <w:sz w:val="22"/>
              </w:rPr>
            </w:pPr>
            <w:r>
              <w:rPr>
                <w:rFonts w:ascii="Arial" w:hAnsi="Arial"/>
                <w:b/>
                <w:sz w:val="22"/>
              </w:rPr>
              <w:t>THE PERMIT ALLOWS:</w:t>
            </w:r>
          </w:p>
        </w:tc>
        <w:tc>
          <w:tcPr>
            <w:tcW w:w="6163" w:type="dxa"/>
          </w:tcPr>
          <w:p w:rsidR="00905314" w:rsidRDefault="00905314" w:rsidP="007A0F40">
            <w:pPr>
              <w:spacing w:before="120" w:after="120"/>
              <w:jc w:val="both"/>
              <w:rPr>
                <w:rFonts w:ascii="Arial" w:hAnsi="Arial"/>
                <w:sz w:val="22"/>
              </w:rPr>
            </w:pPr>
            <w:r>
              <w:rPr>
                <w:rFonts w:ascii="Arial" w:hAnsi="Arial"/>
                <w:sz w:val="22"/>
              </w:rPr>
              <w:t xml:space="preserve">Development and use of the land </w:t>
            </w:r>
            <w:r w:rsidRPr="00905314">
              <w:rPr>
                <w:rFonts w:ascii="Arial" w:hAnsi="Arial" w:cs="Arial"/>
                <w:color w:val="000000" w:themeColor="text1"/>
                <w:sz w:val="22"/>
              </w:rPr>
              <w:t>for the purpose of an Education Centre, reduction of the car and bicycle parking requirements, display of a business identification sign and alteration of access to a road in a Road Zone, Category 1 in accordance with the endorsed plans.</w:t>
            </w:r>
          </w:p>
        </w:tc>
      </w:tr>
    </w:tbl>
    <w:p w:rsidR="00905314" w:rsidRDefault="00905314" w:rsidP="00C5347B">
      <w:pPr>
        <w:pBdr>
          <w:top w:val="single" w:sz="4" w:space="1" w:color="auto" w:shadow="1"/>
          <w:left w:val="single" w:sz="4" w:space="4" w:color="auto" w:shadow="1"/>
          <w:bottom w:val="single" w:sz="4" w:space="1" w:color="auto" w:shadow="1"/>
          <w:right w:val="single" w:sz="4" w:space="4" w:color="auto" w:shadow="1"/>
        </w:pBdr>
        <w:shd w:val="pct5" w:color="auto" w:fill="auto"/>
        <w:spacing w:before="240" w:after="240"/>
        <w:jc w:val="both"/>
        <w:rPr>
          <w:rFonts w:ascii="Arial" w:hAnsi="Arial"/>
          <w:b/>
          <w:sz w:val="22"/>
        </w:rPr>
      </w:pPr>
      <w:r>
        <w:rPr>
          <w:rFonts w:ascii="Arial" w:hAnsi="Arial"/>
          <w:b/>
          <w:sz w:val="22"/>
        </w:rPr>
        <w:t>THE FOLLOWING CONDITIONS APPLY TO THIS PERMIT:</w:t>
      </w:r>
    </w:p>
    <w:p w:rsidR="00905314" w:rsidRPr="00831DBC" w:rsidRDefault="00905314" w:rsidP="00905314">
      <w:pPr>
        <w:numPr>
          <w:ilvl w:val="0"/>
          <w:numId w:val="13"/>
        </w:numPr>
        <w:ind w:left="426" w:hanging="426"/>
        <w:rPr>
          <w:rFonts w:ascii="Arial" w:hAnsi="Arial" w:cs="Arial"/>
          <w:color w:val="000000" w:themeColor="text1"/>
          <w:sz w:val="22"/>
          <w:szCs w:val="22"/>
        </w:rPr>
      </w:pPr>
      <w:r w:rsidRPr="00831DBC">
        <w:rPr>
          <w:rFonts w:ascii="Arial" w:hAnsi="Arial" w:cs="Arial"/>
          <w:color w:val="000000" w:themeColor="text1"/>
          <w:sz w:val="22"/>
          <w:szCs w:val="22"/>
        </w:rPr>
        <w:t>Before the commencement of the development, amended plans to the satisfaction of the Responsible Authority must be submitted to, and approved by, the Responsible Authority.  The plans must be drawn to scale with dimensions and must generally accord with the plans submitted</w:t>
      </w:r>
      <w:r w:rsidRPr="00831DBC">
        <w:rPr>
          <w:rFonts w:ascii="Arial" w:hAnsi="Arial" w:cs="Arial"/>
          <w:snapToGrid w:val="0"/>
          <w:color w:val="000000" w:themeColor="text1"/>
          <w:sz w:val="22"/>
          <w:szCs w:val="22"/>
          <w:lang w:eastAsia="en-US"/>
        </w:rPr>
        <w:t xml:space="preserve"> </w:t>
      </w:r>
      <w:r w:rsidRPr="00831DBC">
        <w:rPr>
          <w:rFonts w:ascii="Arial" w:hAnsi="Arial" w:cs="Arial"/>
          <w:color w:val="000000" w:themeColor="text1"/>
          <w:sz w:val="22"/>
          <w:szCs w:val="22"/>
        </w:rPr>
        <w:t xml:space="preserve">with the application (identified as TP05A, TP06A, TP07A, TP08A, TP10A, TP11A, TP16A and TP17 prepared by Clarke Hopkins Clarke and dated </w:t>
      </w:r>
      <w:r w:rsidR="00831DBC" w:rsidRPr="00831DBC">
        <w:rPr>
          <w:rFonts w:ascii="Arial" w:hAnsi="Arial" w:cs="Arial"/>
          <w:color w:val="000000" w:themeColor="text1"/>
          <w:sz w:val="22"/>
          <w:szCs w:val="22"/>
        </w:rPr>
        <w:t xml:space="preserve">November 2017 and </w:t>
      </w:r>
      <w:r w:rsidRPr="00831DBC">
        <w:rPr>
          <w:rFonts w:ascii="Arial" w:hAnsi="Arial" w:cs="Arial"/>
          <w:color w:val="000000" w:themeColor="text1"/>
          <w:sz w:val="22"/>
          <w:szCs w:val="22"/>
        </w:rPr>
        <w:t>March 2018) but modified to show:</w:t>
      </w:r>
    </w:p>
    <w:p w:rsidR="00C5347B" w:rsidRDefault="00831DBC" w:rsidP="00845D50">
      <w:pPr>
        <w:numPr>
          <w:ilvl w:val="0"/>
          <w:numId w:val="37"/>
        </w:numPr>
        <w:tabs>
          <w:tab w:val="left" w:pos="851"/>
        </w:tabs>
        <w:autoSpaceDE w:val="0"/>
        <w:autoSpaceDN w:val="0"/>
        <w:adjustRightInd w:val="0"/>
        <w:spacing w:before="120"/>
        <w:ind w:left="851" w:hanging="425"/>
        <w:rPr>
          <w:rFonts w:ascii="Arial" w:hAnsi="Arial" w:cs="Arial"/>
          <w:color w:val="000000" w:themeColor="text1"/>
          <w:sz w:val="22"/>
          <w:szCs w:val="22"/>
        </w:rPr>
      </w:pPr>
      <w:r w:rsidRPr="005E351F">
        <w:rPr>
          <w:rFonts w:ascii="Arial" w:hAnsi="Arial" w:cs="Arial"/>
          <w:color w:val="000000" w:themeColor="text1"/>
          <w:sz w:val="22"/>
          <w:szCs w:val="22"/>
        </w:rPr>
        <w:t>Notes</w:t>
      </w:r>
      <w:r w:rsidR="00905314" w:rsidRPr="005E351F">
        <w:rPr>
          <w:rFonts w:ascii="Arial" w:hAnsi="Arial" w:cs="Arial"/>
          <w:color w:val="000000" w:themeColor="text1"/>
          <w:sz w:val="22"/>
          <w:szCs w:val="22"/>
        </w:rPr>
        <w:t xml:space="preserve"> detailing the specifications for acoustic boundary fence</w:t>
      </w:r>
      <w:r w:rsidR="00B62F0F" w:rsidRPr="005E351F">
        <w:rPr>
          <w:rFonts w:ascii="Arial" w:hAnsi="Arial" w:cs="Arial"/>
          <w:color w:val="000000" w:themeColor="text1"/>
          <w:sz w:val="22"/>
          <w:szCs w:val="22"/>
        </w:rPr>
        <w:t>s</w:t>
      </w:r>
      <w:r w:rsidR="00905314" w:rsidRPr="005E351F">
        <w:rPr>
          <w:rFonts w:ascii="Arial" w:hAnsi="Arial" w:cs="Arial"/>
          <w:color w:val="000000" w:themeColor="text1"/>
          <w:sz w:val="22"/>
          <w:szCs w:val="22"/>
        </w:rPr>
        <w:t xml:space="preserve"> to replace the existing boundary fence</w:t>
      </w:r>
      <w:r w:rsidR="00B62F0F" w:rsidRPr="005E351F">
        <w:rPr>
          <w:rFonts w:ascii="Arial" w:hAnsi="Arial" w:cs="Arial"/>
          <w:color w:val="000000" w:themeColor="text1"/>
          <w:sz w:val="22"/>
          <w:szCs w:val="22"/>
        </w:rPr>
        <w:t>s</w:t>
      </w:r>
      <w:r w:rsidR="00905314" w:rsidRPr="005E351F">
        <w:rPr>
          <w:rFonts w:ascii="Arial" w:hAnsi="Arial" w:cs="Arial"/>
          <w:color w:val="000000" w:themeColor="text1"/>
          <w:sz w:val="22"/>
          <w:szCs w:val="22"/>
        </w:rPr>
        <w:t xml:space="preserve">, generally in accordance with </w:t>
      </w:r>
      <w:r w:rsidR="00B62F0F" w:rsidRPr="005E351F">
        <w:rPr>
          <w:rFonts w:ascii="Arial" w:hAnsi="Arial" w:cs="Arial"/>
          <w:color w:val="000000" w:themeColor="text1"/>
          <w:sz w:val="22"/>
          <w:szCs w:val="22"/>
        </w:rPr>
        <w:t xml:space="preserve">Section 6 of the Noise Impact Assessment report </w:t>
      </w:r>
      <w:r w:rsidR="005E351F" w:rsidRPr="005E351F">
        <w:rPr>
          <w:rFonts w:ascii="Arial" w:hAnsi="Arial" w:cs="Arial"/>
          <w:color w:val="000000" w:themeColor="text1"/>
          <w:sz w:val="22"/>
          <w:szCs w:val="22"/>
        </w:rPr>
        <w:t>prepared by Octave Acoustics, dated 9 March 2018</w:t>
      </w:r>
      <w:r w:rsidR="00905314" w:rsidRPr="005E351F">
        <w:rPr>
          <w:rFonts w:ascii="Arial" w:hAnsi="Arial" w:cs="Arial"/>
          <w:color w:val="000000" w:themeColor="text1"/>
          <w:sz w:val="22"/>
          <w:szCs w:val="22"/>
        </w:rPr>
        <w:t>.</w:t>
      </w:r>
    </w:p>
    <w:p w:rsidR="00D37959" w:rsidRPr="00A600F3" w:rsidRDefault="00D37959" w:rsidP="00D37959">
      <w:pPr>
        <w:numPr>
          <w:ilvl w:val="0"/>
          <w:numId w:val="37"/>
        </w:numPr>
        <w:tabs>
          <w:tab w:val="left" w:pos="851"/>
        </w:tabs>
        <w:autoSpaceDE w:val="0"/>
        <w:autoSpaceDN w:val="0"/>
        <w:adjustRightInd w:val="0"/>
        <w:spacing w:before="120"/>
        <w:ind w:left="851" w:hanging="425"/>
        <w:rPr>
          <w:rFonts w:ascii="Arial" w:hAnsi="Arial" w:cs="Arial"/>
          <w:color w:val="000000" w:themeColor="text1"/>
          <w:sz w:val="22"/>
          <w:szCs w:val="22"/>
        </w:rPr>
      </w:pPr>
      <w:r w:rsidRPr="00A600F3">
        <w:rPr>
          <w:rFonts w:ascii="Arial" w:hAnsi="Arial" w:cs="Arial"/>
          <w:color w:val="000000" w:themeColor="text1"/>
          <w:sz w:val="22"/>
          <w:szCs w:val="22"/>
        </w:rPr>
        <w:t>Appropriate signage installed on the proposed gate that the access is for emergency vehicles only.</w:t>
      </w:r>
    </w:p>
    <w:p w:rsidR="00D37959" w:rsidRPr="00A600F3" w:rsidRDefault="00D37959" w:rsidP="00D37959">
      <w:pPr>
        <w:numPr>
          <w:ilvl w:val="0"/>
          <w:numId w:val="37"/>
        </w:numPr>
        <w:tabs>
          <w:tab w:val="left" w:pos="851"/>
        </w:tabs>
        <w:autoSpaceDE w:val="0"/>
        <w:autoSpaceDN w:val="0"/>
        <w:adjustRightInd w:val="0"/>
        <w:spacing w:before="120"/>
        <w:ind w:left="851" w:hanging="425"/>
        <w:rPr>
          <w:rFonts w:ascii="Arial" w:hAnsi="Arial" w:cs="Arial"/>
          <w:color w:val="000000" w:themeColor="text1"/>
          <w:sz w:val="22"/>
          <w:szCs w:val="22"/>
        </w:rPr>
      </w:pPr>
      <w:r w:rsidRPr="00A600F3">
        <w:rPr>
          <w:rFonts w:ascii="Arial" w:hAnsi="Arial" w:cs="Arial"/>
          <w:color w:val="000000" w:themeColor="text1"/>
          <w:sz w:val="22"/>
          <w:szCs w:val="22"/>
        </w:rPr>
        <w:t>The proposed gate to be an automatic or remote-controlled one.</w:t>
      </w:r>
    </w:p>
    <w:p w:rsidR="00D37959" w:rsidRDefault="00D37959" w:rsidP="00D37959">
      <w:pPr>
        <w:numPr>
          <w:ilvl w:val="0"/>
          <w:numId w:val="37"/>
        </w:numPr>
        <w:tabs>
          <w:tab w:val="left" w:pos="851"/>
        </w:tabs>
        <w:autoSpaceDE w:val="0"/>
        <w:autoSpaceDN w:val="0"/>
        <w:adjustRightInd w:val="0"/>
        <w:spacing w:before="120"/>
        <w:ind w:left="851" w:hanging="425"/>
        <w:rPr>
          <w:rFonts w:ascii="Arial" w:hAnsi="Arial" w:cs="Arial"/>
          <w:color w:val="000000" w:themeColor="text1"/>
          <w:sz w:val="22"/>
          <w:szCs w:val="22"/>
        </w:rPr>
      </w:pPr>
      <w:r w:rsidRPr="00A600F3">
        <w:rPr>
          <w:rFonts w:ascii="Arial" w:hAnsi="Arial" w:cs="Arial"/>
          <w:color w:val="000000" w:themeColor="text1"/>
          <w:sz w:val="22"/>
          <w:szCs w:val="22"/>
        </w:rPr>
        <w:t>Corner sight splays to be adequately clear of visual obstructions to provide a clear view of pedestrians on the footpath of the frontage road as well as a clear view for onco</w:t>
      </w:r>
      <w:bookmarkStart w:id="0" w:name="_GoBack"/>
      <w:bookmarkEnd w:id="0"/>
      <w:r w:rsidRPr="00A600F3">
        <w:rPr>
          <w:rFonts w:ascii="Arial" w:hAnsi="Arial" w:cs="Arial"/>
          <w:color w:val="000000" w:themeColor="text1"/>
          <w:sz w:val="22"/>
          <w:szCs w:val="22"/>
        </w:rPr>
        <w:t>ming cyclists of vehicles exiting the site.</w:t>
      </w:r>
    </w:p>
    <w:p w:rsidR="001D70B8" w:rsidRPr="001D70B8" w:rsidRDefault="001D70B8" w:rsidP="00D37959">
      <w:pPr>
        <w:numPr>
          <w:ilvl w:val="0"/>
          <w:numId w:val="37"/>
        </w:numPr>
        <w:tabs>
          <w:tab w:val="left" w:pos="851"/>
        </w:tabs>
        <w:autoSpaceDE w:val="0"/>
        <w:autoSpaceDN w:val="0"/>
        <w:adjustRightInd w:val="0"/>
        <w:spacing w:before="120"/>
        <w:ind w:left="851" w:hanging="425"/>
        <w:rPr>
          <w:rFonts w:ascii="Arial" w:hAnsi="Arial" w:cs="Arial"/>
          <w:color w:val="000000" w:themeColor="text1"/>
          <w:sz w:val="22"/>
          <w:szCs w:val="22"/>
        </w:rPr>
      </w:pPr>
      <w:r w:rsidRPr="001D70B8">
        <w:rPr>
          <w:rFonts w:ascii="Arial" w:hAnsi="Arial" w:cs="Arial"/>
          <w:color w:val="000000" w:themeColor="text1"/>
          <w:sz w:val="22"/>
          <w:szCs w:val="22"/>
        </w:rPr>
        <w:t>The provision of 14 bicycle spaces designed in accordance with Clause 52.34-4 of the Glen Eira Planning Scheme.</w:t>
      </w:r>
    </w:p>
    <w:p w:rsidR="00905314" w:rsidRPr="00C5347B" w:rsidRDefault="00905314" w:rsidP="00C5347B">
      <w:pPr>
        <w:autoSpaceDE w:val="0"/>
        <w:autoSpaceDN w:val="0"/>
        <w:adjustRightInd w:val="0"/>
        <w:spacing w:before="120"/>
        <w:ind w:left="361"/>
        <w:rPr>
          <w:rFonts w:ascii="Arial" w:hAnsi="Arial" w:cs="Arial"/>
          <w:sz w:val="22"/>
          <w:szCs w:val="22"/>
        </w:rPr>
      </w:pPr>
      <w:r w:rsidRPr="00C5347B">
        <w:rPr>
          <w:rFonts w:ascii="Arial" w:hAnsi="Arial" w:cs="Arial"/>
          <w:sz w:val="22"/>
          <w:szCs w:val="22"/>
        </w:rPr>
        <w:t>When approved, the plans will be endorsed and will then form part of this Perm</w:t>
      </w:r>
      <w:r w:rsidR="00F95634">
        <w:rPr>
          <w:rFonts w:ascii="Arial" w:hAnsi="Arial" w:cs="Arial"/>
          <w:sz w:val="22"/>
          <w:szCs w:val="22"/>
        </w:rPr>
        <w:t>it.</w:t>
      </w:r>
    </w:p>
    <w:p w:rsidR="00905314" w:rsidRPr="00B90F5A" w:rsidRDefault="00905314" w:rsidP="00905314">
      <w:pPr>
        <w:ind w:left="426" w:hanging="426"/>
        <w:rPr>
          <w:rFonts w:ascii="Arial" w:hAnsi="Arial" w:cs="Arial"/>
          <w:color w:val="000000" w:themeColor="text1"/>
          <w:sz w:val="22"/>
          <w:szCs w:val="22"/>
        </w:rPr>
      </w:pPr>
    </w:p>
    <w:p w:rsidR="00905314" w:rsidRPr="00B90F5A" w:rsidRDefault="00905314" w:rsidP="00905314">
      <w:pPr>
        <w:numPr>
          <w:ilvl w:val="0"/>
          <w:numId w:val="13"/>
        </w:numPr>
        <w:ind w:left="426" w:hanging="426"/>
        <w:rPr>
          <w:rFonts w:ascii="Arial" w:hAnsi="Arial" w:cs="Arial"/>
          <w:color w:val="000000" w:themeColor="text1"/>
          <w:sz w:val="22"/>
          <w:szCs w:val="22"/>
        </w:rPr>
      </w:pPr>
      <w:r w:rsidRPr="00B90F5A">
        <w:rPr>
          <w:rFonts w:ascii="Arial" w:hAnsi="Arial" w:cs="Arial"/>
          <w:color w:val="000000" w:themeColor="text1"/>
          <w:sz w:val="22"/>
          <w:szCs w:val="22"/>
        </w:rPr>
        <w:t xml:space="preserve">Not more than seventy (70) </w:t>
      </w:r>
      <w:r w:rsidR="00C5347B">
        <w:rPr>
          <w:rFonts w:ascii="Arial" w:hAnsi="Arial" w:cs="Arial"/>
          <w:color w:val="000000" w:themeColor="text1"/>
          <w:sz w:val="22"/>
          <w:szCs w:val="22"/>
        </w:rPr>
        <w:t>students</w:t>
      </w:r>
      <w:r w:rsidRPr="00B90F5A">
        <w:rPr>
          <w:rFonts w:ascii="Arial" w:hAnsi="Arial" w:cs="Arial"/>
          <w:color w:val="000000" w:themeColor="text1"/>
          <w:sz w:val="22"/>
          <w:szCs w:val="22"/>
        </w:rPr>
        <w:t xml:space="preserve"> may be on the premises at any one time.</w:t>
      </w:r>
    </w:p>
    <w:p w:rsidR="00905314" w:rsidRPr="00B90F5A" w:rsidRDefault="00905314" w:rsidP="00905314">
      <w:pPr>
        <w:ind w:left="426" w:hanging="426"/>
        <w:rPr>
          <w:rFonts w:ascii="Arial" w:hAnsi="Arial" w:cs="Arial"/>
          <w:color w:val="000000" w:themeColor="text1"/>
          <w:sz w:val="22"/>
          <w:szCs w:val="22"/>
        </w:rPr>
      </w:pPr>
    </w:p>
    <w:p w:rsidR="00905314" w:rsidRPr="00B90F5A" w:rsidRDefault="00905314" w:rsidP="00905314">
      <w:pPr>
        <w:numPr>
          <w:ilvl w:val="0"/>
          <w:numId w:val="13"/>
        </w:numPr>
        <w:ind w:left="426" w:hanging="426"/>
        <w:rPr>
          <w:rFonts w:ascii="Arial" w:hAnsi="Arial" w:cs="Arial"/>
          <w:color w:val="000000" w:themeColor="text1"/>
          <w:sz w:val="22"/>
          <w:szCs w:val="22"/>
        </w:rPr>
      </w:pPr>
      <w:r w:rsidRPr="00B90F5A">
        <w:rPr>
          <w:rFonts w:ascii="Arial" w:hAnsi="Arial" w:cs="Arial"/>
          <w:color w:val="000000" w:themeColor="text1"/>
          <w:sz w:val="22"/>
          <w:szCs w:val="22"/>
        </w:rPr>
        <w:t xml:space="preserve">Not more than eight (8) staff members / employees </w:t>
      </w:r>
      <w:r w:rsidR="00C5347B">
        <w:rPr>
          <w:rFonts w:ascii="Arial" w:hAnsi="Arial" w:cs="Arial"/>
          <w:color w:val="000000" w:themeColor="text1"/>
          <w:sz w:val="22"/>
          <w:szCs w:val="22"/>
        </w:rPr>
        <w:t>may</w:t>
      </w:r>
      <w:r w:rsidRPr="00B90F5A">
        <w:rPr>
          <w:rFonts w:ascii="Arial" w:hAnsi="Arial" w:cs="Arial"/>
          <w:color w:val="000000" w:themeColor="text1"/>
          <w:sz w:val="22"/>
          <w:szCs w:val="22"/>
        </w:rPr>
        <w:t xml:space="preserve"> be on the </w:t>
      </w:r>
      <w:r w:rsidR="00C5347B" w:rsidRPr="00B90F5A">
        <w:rPr>
          <w:rFonts w:ascii="Arial" w:hAnsi="Arial" w:cs="Arial"/>
          <w:color w:val="000000" w:themeColor="text1"/>
          <w:sz w:val="22"/>
          <w:szCs w:val="22"/>
        </w:rPr>
        <w:t xml:space="preserve">premises </w:t>
      </w:r>
      <w:r w:rsidRPr="00B90F5A">
        <w:rPr>
          <w:rFonts w:ascii="Arial" w:hAnsi="Arial" w:cs="Arial"/>
          <w:color w:val="000000" w:themeColor="text1"/>
          <w:sz w:val="22"/>
          <w:szCs w:val="22"/>
        </w:rPr>
        <w:t>at any one time.</w:t>
      </w:r>
    </w:p>
    <w:p w:rsidR="00905314" w:rsidRPr="00B90F5A" w:rsidRDefault="00905314" w:rsidP="00905314">
      <w:pPr>
        <w:pStyle w:val="ListParagraph"/>
        <w:ind w:left="426" w:hanging="426"/>
        <w:rPr>
          <w:rFonts w:cs="Arial"/>
          <w:color w:val="000000" w:themeColor="text1"/>
          <w:szCs w:val="22"/>
        </w:rPr>
      </w:pPr>
    </w:p>
    <w:p w:rsidR="00905314" w:rsidRPr="00EF5948" w:rsidRDefault="00905314" w:rsidP="00905314">
      <w:pPr>
        <w:numPr>
          <w:ilvl w:val="0"/>
          <w:numId w:val="13"/>
        </w:numPr>
        <w:ind w:left="426" w:hanging="426"/>
        <w:rPr>
          <w:rFonts w:ascii="Arial" w:hAnsi="Arial" w:cs="Arial"/>
          <w:color w:val="000000" w:themeColor="text1"/>
          <w:sz w:val="22"/>
          <w:szCs w:val="22"/>
        </w:rPr>
      </w:pPr>
      <w:r w:rsidRPr="00EF5948">
        <w:rPr>
          <w:rFonts w:ascii="Arial" w:hAnsi="Arial" w:cs="Arial"/>
          <w:color w:val="000000" w:themeColor="text1"/>
          <w:sz w:val="22"/>
          <w:szCs w:val="22"/>
        </w:rPr>
        <w:lastRenderedPageBreak/>
        <w:t xml:space="preserve">Unless otherwise allowed with </w:t>
      </w:r>
      <w:r w:rsidR="00EF5948" w:rsidRPr="00EF5948">
        <w:rPr>
          <w:rFonts w:ascii="Arial" w:hAnsi="Arial" w:cs="Arial"/>
          <w:color w:val="000000" w:themeColor="text1"/>
          <w:sz w:val="22"/>
          <w:szCs w:val="22"/>
        </w:rPr>
        <w:t>th</w:t>
      </w:r>
      <w:r w:rsidRPr="00EF5948">
        <w:rPr>
          <w:rFonts w:ascii="Arial" w:hAnsi="Arial" w:cs="Arial"/>
          <w:color w:val="000000" w:themeColor="text1"/>
          <w:sz w:val="22"/>
          <w:szCs w:val="22"/>
        </w:rPr>
        <w:t xml:space="preserve">e written approval of the Responsible Authority, the use </w:t>
      </w:r>
      <w:r w:rsidR="00EF5948" w:rsidRPr="00EF5948">
        <w:rPr>
          <w:rFonts w:ascii="Arial" w:hAnsi="Arial" w:cs="Arial"/>
          <w:color w:val="000000" w:themeColor="text1"/>
          <w:sz w:val="22"/>
          <w:szCs w:val="22"/>
        </w:rPr>
        <w:t>allowed under this permit</w:t>
      </w:r>
      <w:r w:rsidR="00D43BE4" w:rsidRPr="00EF5948">
        <w:rPr>
          <w:rFonts w:ascii="Arial" w:hAnsi="Arial" w:cs="Arial"/>
          <w:color w:val="000000" w:themeColor="text1"/>
          <w:sz w:val="22"/>
          <w:szCs w:val="22"/>
        </w:rPr>
        <w:t xml:space="preserve"> </w:t>
      </w:r>
      <w:r w:rsidR="00EF5948" w:rsidRPr="00EF5948">
        <w:rPr>
          <w:rFonts w:ascii="Arial" w:hAnsi="Arial" w:cs="Arial"/>
          <w:color w:val="000000" w:themeColor="text1"/>
          <w:sz w:val="22"/>
          <w:szCs w:val="22"/>
        </w:rPr>
        <w:t>(excluding cleaning, maintenance and administration)</w:t>
      </w:r>
      <w:r w:rsidR="00D43BE4" w:rsidRPr="00EF5948">
        <w:rPr>
          <w:rFonts w:ascii="Arial" w:hAnsi="Arial" w:cs="Arial"/>
          <w:color w:val="000000" w:themeColor="text1"/>
          <w:sz w:val="22"/>
          <w:szCs w:val="22"/>
        </w:rPr>
        <w:t xml:space="preserve"> </w:t>
      </w:r>
      <w:r w:rsidRPr="00EF5948">
        <w:rPr>
          <w:rFonts w:ascii="Arial" w:hAnsi="Arial" w:cs="Arial"/>
          <w:color w:val="000000" w:themeColor="text1"/>
          <w:sz w:val="22"/>
          <w:szCs w:val="22"/>
        </w:rPr>
        <w:t xml:space="preserve">must </w:t>
      </w:r>
      <w:r w:rsidR="00D43BE4" w:rsidRPr="00EF5948">
        <w:rPr>
          <w:rFonts w:ascii="Arial" w:hAnsi="Arial" w:cs="Arial"/>
          <w:color w:val="000000" w:themeColor="text1"/>
          <w:sz w:val="22"/>
          <w:szCs w:val="22"/>
        </w:rPr>
        <w:t>be</w:t>
      </w:r>
      <w:r w:rsidRPr="00EF5948">
        <w:rPr>
          <w:rFonts w:ascii="Arial" w:hAnsi="Arial" w:cs="Arial"/>
          <w:color w:val="000000" w:themeColor="text1"/>
          <w:sz w:val="22"/>
          <w:szCs w:val="22"/>
        </w:rPr>
        <w:t xml:space="preserve"> within the following times:</w:t>
      </w:r>
    </w:p>
    <w:p w:rsidR="00905314" w:rsidRPr="00B90F5A" w:rsidRDefault="00905314" w:rsidP="00C5347B">
      <w:pPr>
        <w:numPr>
          <w:ilvl w:val="0"/>
          <w:numId w:val="21"/>
        </w:numPr>
        <w:tabs>
          <w:tab w:val="left" w:pos="851"/>
        </w:tabs>
        <w:spacing w:before="120"/>
        <w:ind w:left="426" w:firstLine="0"/>
        <w:rPr>
          <w:rFonts w:ascii="Arial" w:hAnsi="Arial" w:cs="Arial"/>
          <w:color w:val="000000" w:themeColor="text1"/>
          <w:sz w:val="22"/>
          <w:szCs w:val="22"/>
        </w:rPr>
      </w:pPr>
      <w:r>
        <w:rPr>
          <w:rFonts w:ascii="Arial" w:hAnsi="Arial" w:cs="Arial"/>
          <w:color w:val="000000" w:themeColor="text1"/>
          <w:sz w:val="22"/>
          <w:szCs w:val="22"/>
        </w:rPr>
        <w:t>Monday to Friday</w:t>
      </w:r>
      <w:r>
        <w:rPr>
          <w:rFonts w:ascii="Arial" w:hAnsi="Arial" w:cs="Arial"/>
          <w:color w:val="000000" w:themeColor="text1"/>
          <w:sz w:val="22"/>
          <w:szCs w:val="22"/>
        </w:rPr>
        <w:tab/>
      </w:r>
      <w:r>
        <w:rPr>
          <w:rFonts w:ascii="Arial" w:hAnsi="Arial" w:cs="Arial"/>
          <w:color w:val="000000" w:themeColor="text1"/>
          <w:sz w:val="22"/>
          <w:szCs w:val="22"/>
        </w:rPr>
        <w:tab/>
      </w:r>
      <w:r w:rsidRPr="00B90F5A">
        <w:rPr>
          <w:rFonts w:ascii="Arial" w:hAnsi="Arial" w:cs="Arial"/>
          <w:color w:val="000000" w:themeColor="text1"/>
          <w:sz w:val="22"/>
          <w:szCs w:val="22"/>
        </w:rPr>
        <w:t>8:00am to 5:00pm.</w:t>
      </w:r>
    </w:p>
    <w:p w:rsidR="00905314" w:rsidRPr="00B90F5A" w:rsidRDefault="00905314" w:rsidP="00905314">
      <w:pPr>
        <w:tabs>
          <w:tab w:val="left" w:pos="1134"/>
        </w:tabs>
        <w:ind w:left="426" w:hanging="426"/>
        <w:rPr>
          <w:rFonts w:ascii="Arial" w:hAnsi="Arial" w:cs="Arial"/>
          <w:color w:val="000000" w:themeColor="text1"/>
          <w:sz w:val="22"/>
          <w:szCs w:val="22"/>
        </w:rPr>
      </w:pPr>
    </w:p>
    <w:p w:rsidR="00905314" w:rsidRPr="002050FE" w:rsidRDefault="00905314" w:rsidP="00905314">
      <w:pPr>
        <w:numPr>
          <w:ilvl w:val="0"/>
          <w:numId w:val="13"/>
        </w:numPr>
        <w:ind w:left="426" w:hanging="426"/>
        <w:rPr>
          <w:rFonts w:ascii="Arial" w:hAnsi="Arial" w:cs="Arial"/>
          <w:sz w:val="22"/>
          <w:szCs w:val="22"/>
        </w:rPr>
      </w:pPr>
      <w:r w:rsidRPr="002050FE">
        <w:rPr>
          <w:rFonts w:ascii="Arial" w:hAnsi="Arial" w:cs="Arial"/>
          <w:sz w:val="22"/>
          <w:szCs w:val="22"/>
        </w:rPr>
        <w:t>The gallery</w:t>
      </w:r>
      <w:r w:rsidR="001B3A97">
        <w:rPr>
          <w:rFonts w:ascii="Arial" w:hAnsi="Arial" w:cs="Arial"/>
          <w:sz w:val="22"/>
          <w:szCs w:val="22"/>
        </w:rPr>
        <w:t>/</w:t>
      </w:r>
      <w:r w:rsidRPr="002050FE">
        <w:rPr>
          <w:rFonts w:ascii="Arial" w:hAnsi="Arial" w:cs="Arial"/>
          <w:sz w:val="22"/>
          <w:szCs w:val="22"/>
        </w:rPr>
        <w:t>café must only be for the use of the school community (ie. students, staff members/employees and parents).</w:t>
      </w:r>
    </w:p>
    <w:p w:rsidR="00905314" w:rsidRPr="00B90F5A" w:rsidRDefault="00905314" w:rsidP="00905314">
      <w:pPr>
        <w:pStyle w:val="ListParagraph"/>
        <w:ind w:left="426" w:hanging="426"/>
        <w:rPr>
          <w:rFonts w:cs="Arial"/>
          <w:color w:val="000000" w:themeColor="text1"/>
          <w:szCs w:val="22"/>
        </w:rPr>
      </w:pPr>
    </w:p>
    <w:p w:rsidR="00905314" w:rsidRPr="00B90F5A" w:rsidRDefault="00905314" w:rsidP="00905314">
      <w:pPr>
        <w:numPr>
          <w:ilvl w:val="0"/>
          <w:numId w:val="13"/>
        </w:numPr>
        <w:ind w:left="426" w:hanging="426"/>
        <w:rPr>
          <w:rFonts w:ascii="Arial" w:hAnsi="Arial" w:cs="Arial"/>
          <w:color w:val="000000" w:themeColor="text1"/>
          <w:sz w:val="22"/>
          <w:szCs w:val="22"/>
        </w:rPr>
      </w:pPr>
      <w:r w:rsidRPr="00B90F5A">
        <w:rPr>
          <w:rFonts w:ascii="Arial" w:hAnsi="Arial" w:cs="Arial"/>
          <w:color w:val="000000" w:themeColor="text1"/>
          <w:sz w:val="22"/>
          <w:szCs w:val="22"/>
        </w:rPr>
        <w:t>Privacy screening must be in accordance with the endorsed plans, and must be installed prior to the occupation of the development. The privacy screens must be maintained to the satisfaction of the Responsible Authority.</w:t>
      </w:r>
    </w:p>
    <w:p w:rsidR="00905314" w:rsidRPr="00B90F5A" w:rsidRDefault="00905314" w:rsidP="00905314">
      <w:pPr>
        <w:pStyle w:val="ListParagraph"/>
        <w:ind w:left="426" w:hanging="426"/>
        <w:rPr>
          <w:rFonts w:cs="Arial"/>
          <w:color w:val="000000" w:themeColor="text1"/>
          <w:szCs w:val="22"/>
        </w:rPr>
      </w:pPr>
    </w:p>
    <w:p w:rsidR="00905314" w:rsidRPr="00B90F5A" w:rsidRDefault="00905314" w:rsidP="00905314">
      <w:pPr>
        <w:numPr>
          <w:ilvl w:val="0"/>
          <w:numId w:val="13"/>
        </w:numPr>
        <w:ind w:left="426" w:hanging="426"/>
        <w:rPr>
          <w:rFonts w:ascii="Arial" w:hAnsi="Arial" w:cs="Arial"/>
          <w:color w:val="000000" w:themeColor="text1"/>
          <w:sz w:val="22"/>
          <w:szCs w:val="22"/>
        </w:rPr>
      </w:pPr>
      <w:r w:rsidRPr="00B90F5A">
        <w:rPr>
          <w:rFonts w:ascii="Arial" w:hAnsi="Arial" w:cs="Arial"/>
          <w:color w:val="000000" w:themeColor="text1"/>
          <w:sz w:val="22"/>
          <w:szCs w:val="22"/>
        </w:rPr>
        <w:t xml:space="preserve">The landscaping as shown on the endorsed Planting Plan must be carried out, completed and maintained to the satisfaction of the Responsible Authority. </w:t>
      </w:r>
    </w:p>
    <w:p w:rsidR="00905314" w:rsidRPr="00B90F5A" w:rsidRDefault="00905314" w:rsidP="00905314">
      <w:pPr>
        <w:ind w:left="426" w:hanging="426"/>
        <w:rPr>
          <w:rFonts w:ascii="Arial" w:hAnsi="Arial" w:cs="Arial"/>
          <w:color w:val="000000" w:themeColor="text1"/>
          <w:sz w:val="22"/>
          <w:szCs w:val="22"/>
        </w:rPr>
      </w:pPr>
    </w:p>
    <w:p w:rsidR="00905314" w:rsidRPr="00B90F5A" w:rsidRDefault="00905314" w:rsidP="00905314">
      <w:pPr>
        <w:numPr>
          <w:ilvl w:val="0"/>
          <w:numId w:val="13"/>
        </w:numPr>
        <w:ind w:left="426" w:hanging="426"/>
        <w:rPr>
          <w:rFonts w:ascii="Arial" w:hAnsi="Arial" w:cs="Arial"/>
          <w:color w:val="000000" w:themeColor="text1"/>
          <w:sz w:val="22"/>
          <w:szCs w:val="22"/>
        </w:rPr>
      </w:pPr>
      <w:r w:rsidRPr="00B90F5A">
        <w:rPr>
          <w:rFonts w:ascii="Arial" w:hAnsi="Arial" w:cs="Arial"/>
          <w:color w:val="000000" w:themeColor="text1"/>
          <w:sz w:val="22"/>
          <w:szCs w:val="22"/>
        </w:rPr>
        <w:t xml:space="preserve">No plant, equipment, services or architectural features other than those shown on the endorsed plans are permitted above the roof level of the building/s without the prior written consent of the Responsible Authority. </w:t>
      </w:r>
    </w:p>
    <w:p w:rsidR="00C5347B" w:rsidRDefault="00C5347B" w:rsidP="00A53B1D">
      <w:pPr>
        <w:rPr>
          <w:rFonts w:ascii="Arial" w:hAnsi="Arial" w:cs="Arial"/>
        </w:rPr>
      </w:pPr>
    </w:p>
    <w:p w:rsidR="00C5347B" w:rsidRPr="00C5347B" w:rsidRDefault="00C5347B" w:rsidP="00C5347B">
      <w:pPr>
        <w:numPr>
          <w:ilvl w:val="0"/>
          <w:numId w:val="13"/>
        </w:numPr>
        <w:ind w:left="426" w:hanging="426"/>
        <w:rPr>
          <w:rFonts w:ascii="Arial" w:hAnsi="Arial" w:cs="Arial"/>
          <w:color w:val="000000" w:themeColor="text1"/>
          <w:sz w:val="22"/>
          <w:szCs w:val="22"/>
        </w:rPr>
      </w:pPr>
      <w:r w:rsidRPr="00C5347B">
        <w:rPr>
          <w:rFonts w:ascii="Arial" w:hAnsi="Arial" w:cs="Arial"/>
          <w:color w:val="000000" w:themeColor="text1"/>
          <w:sz w:val="22"/>
          <w:szCs w:val="22"/>
        </w:rPr>
        <w:t>Prior to the commencement of any site works including demolition and excavation, the owner must submit a Construction Management Plan to the Responsible Authority for approval. No works including demolition and excavation are permitted to occur until the Plan has been approved in writing by the Responsible Authority. Once approved, the Construction Management Plan will be endorsed to form part of this permit and must be implemented to the satisfaction of the Responsible Authority. The Plan must be to the satisfaction of the Responsible Authority and must provide details of the following:</w:t>
      </w:r>
    </w:p>
    <w:p w:rsidR="00C5347B" w:rsidRPr="00C5347B" w:rsidRDefault="00C5347B" w:rsidP="00C5347B">
      <w:pPr>
        <w:numPr>
          <w:ilvl w:val="0"/>
          <w:numId w:val="38"/>
        </w:numPr>
        <w:tabs>
          <w:tab w:val="left" w:pos="851"/>
        </w:tabs>
        <w:autoSpaceDE w:val="0"/>
        <w:autoSpaceDN w:val="0"/>
        <w:adjustRightInd w:val="0"/>
        <w:spacing w:before="120"/>
        <w:rPr>
          <w:rFonts w:ascii="Arial" w:hAnsi="Arial" w:cs="Arial"/>
          <w:color w:val="000000" w:themeColor="text1"/>
          <w:sz w:val="22"/>
          <w:szCs w:val="22"/>
        </w:rPr>
      </w:pPr>
      <w:r w:rsidRPr="00C5347B">
        <w:rPr>
          <w:rFonts w:ascii="Arial" w:hAnsi="Arial" w:cs="Arial"/>
          <w:color w:val="000000" w:themeColor="text1"/>
          <w:sz w:val="22"/>
          <w:szCs w:val="22"/>
        </w:rPr>
        <w:t>Delivery and unloading points and expected frequency;</w:t>
      </w:r>
    </w:p>
    <w:p w:rsidR="00C5347B" w:rsidRPr="00C5347B" w:rsidRDefault="00C5347B" w:rsidP="00C5347B">
      <w:pPr>
        <w:numPr>
          <w:ilvl w:val="0"/>
          <w:numId w:val="38"/>
        </w:numPr>
        <w:tabs>
          <w:tab w:val="left" w:pos="851"/>
        </w:tabs>
        <w:autoSpaceDE w:val="0"/>
        <w:autoSpaceDN w:val="0"/>
        <w:adjustRightInd w:val="0"/>
        <w:spacing w:before="120"/>
        <w:ind w:left="851" w:hanging="491"/>
        <w:rPr>
          <w:rFonts w:ascii="Arial" w:hAnsi="Arial" w:cs="Arial"/>
          <w:color w:val="000000" w:themeColor="text1"/>
          <w:sz w:val="22"/>
          <w:szCs w:val="22"/>
        </w:rPr>
      </w:pPr>
      <w:r w:rsidRPr="00C5347B">
        <w:rPr>
          <w:rFonts w:ascii="Arial" w:hAnsi="Arial" w:cs="Arial"/>
          <w:color w:val="000000" w:themeColor="text1"/>
          <w:sz w:val="22"/>
          <w:szCs w:val="22"/>
        </w:rPr>
        <w:t>Truck haulage routes, circulation spaces and queuing lanes;</w:t>
      </w:r>
    </w:p>
    <w:p w:rsidR="00C5347B" w:rsidRPr="00C5347B" w:rsidRDefault="00C5347B" w:rsidP="00C5347B">
      <w:pPr>
        <w:numPr>
          <w:ilvl w:val="0"/>
          <w:numId w:val="38"/>
        </w:numPr>
        <w:tabs>
          <w:tab w:val="left" w:pos="851"/>
        </w:tabs>
        <w:autoSpaceDE w:val="0"/>
        <w:autoSpaceDN w:val="0"/>
        <w:adjustRightInd w:val="0"/>
        <w:spacing w:before="120"/>
        <w:ind w:left="851" w:hanging="491"/>
        <w:rPr>
          <w:rFonts w:ascii="Arial" w:hAnsi="Arial" w:cs="Arial"/>
          <w:color w:val="000000" w:themeColor="text1"/>
          <w:sz w:val="22"/>
          <w:szCs w:val="22"/>
        </w:rPr>
      </w:pPr>
      <w:r w:rsidRPr="00C5347B">
        <w:rPr>
          <w:rFonts w:ascii="Arial" w:hAnsi="Arial" w:cs="Arial"/>
          <w:color w:val="000000" w:themeColor="text1"/>
          <w:sz w:val="22"/>
          <w:szCs w:val="22"/>
        </w:rPr>
        <w:t>Details how traffic and safe pedestrian access will be managed.  These must be in the form of a Traffic Management Plan designed by a suitably qualified traffic practitioner;</w:t>
      </w:r>
    </w:p>
    <w:p w:rsidR="00C5347B" w:rsidRPr="00C5347B" w:rsidRDefault="00C5347B" w:rsidP="00C5347B">
      <w:pPr>
        <w:numPr>
          <w:ilvl w:val="0"/>
          <w:numId w:val="38"/>
        </w:numPr>
        <w:tabs>
          <w:tab w:val="left" w:pos="851"/>
        </w:tabs>
        <w:autoSpaceDE w:val="0"/>
        <w:autoSpaceDN w:val="0"/>
        <w:adjustRightInd w:val="0"/>
        <w:spacing w:before="120"/>
        <w:ind w:left="851" w:hanging="491"/>
        <w:rPr>
          <w:rFonts w:ascii="Arial" w:hAnsi="Arial" w:cs="Arial"/>
          <w:color w:val="000000" w:themeColor="text1"/>
          <w:sz w:val="22"/>
          <w:szCs w:val="22"/>
        </w:rPr>
      </w:pPr>
      <w:r w:rsidRPr="00C5347B">
        <w:rPr>
          <w:rFonts w:ascii="Arial" w:hAnsi="Arial" w:cs="Arial"/>
          <w:color w:val="000000" w:themeColor="text1"/>
          <w:sz w:val="22"/>
          <w:szCs w:val="22"/>
        </w:rPr>
        <w:t>A liaison officer for contact by owners / residents and the Responsible Authority in the event of relevant queries or problems experienced;</w:t>
      </w:r>
    </w:p>
    <w:p w:rsidR="00C5347B" w:rsidRPr="00C5347B" w:rsidRDefault="00C5347B" w:rsidP="00C5347B">
      <w:pPr>
        <w:numPr>
          <w:ilvl w:val="0"/>
          <w:numId w:val="38"/>
        </w:numPr>
        <w:tabs>
          <w:tab w:val="left" w:pos="851"/>
        </w:tabs>
        <w:autoSpaceDE w:val="0"/>
        <w:autoSpaceDN w:val="0"/>
        <w:adjustRightInd w:val="0"/>
        <w:spacing w:before="120"/>
        <w:ind w:left="851" w:hanging="491"/>
        <w:rPr>
          <w:rFonts w:ascii="Arial" w:hAnsi="Arial" w:cs="Arial"/>
          <w:color w:val="000000" w:themeColor="text1"/>
          <w:sz w:val="22"/>
          <w:szCs w:val="22"/>
        </w:rPr>
      </w:pPr>
      <w:r w:rsidRPr="00C5347B">
        <w:rPr>
          <w:rFonts w:ascii="Arial" w:hAnsi="Arial" w:cs="Arial"/>
          <w:color w:val="000000" w:themeColor="text1"/>
          <w:sz w:val="22"/>
          <w:szCs w:val="22"/>
        </w:rPr>
        <w:t>An outline of requests to occupy public footpaths or roads, or  anticipated disruptions to local services;</w:t>
      </w:r>
    </w:p>
    <w:p w:rsidR="00C5347B" w:rsidRPr="00C5347B" w:rsidRDefault="00C5347B" w:rsidP="00C5347B">
      <w:pPr>
        <w:numPr>
          <w:ilvl w:val="0"/>
          <w:numId w:val="38"/>
        </w:numPr>
        <w:tabs>
          <w:tab w:val="left" w:pos="851"/>
        </w:tabs>
        <w:autoSpaceDE w:val="0"/>
        <w:autoSpaceDN w:val="0"/>
        <w:adjustRightInd w:val="0"/>
        <w:spacing w:before="120"/>
        <w:ind w:left="851" w:hanging="491"/>
        <w:rPr>
          <w:rFonts w:ascii="Arial" w:hAnsi="Arial" w:cs="Arial"/>
          <w:color w:val="000000" w:themeColor="text1"/>
          <w:sz w:val="22"/>
          <w:szCs w:val="22"/>
        </w:rPr>
      </w:pPr>
      <w:r w:rsidRPr="00C5347B">
        <w:rPr>
          <w:rFonts w:ascii="Arial" w:hAnsi="Arial" w:cs="Arial"/>
          <w:color w:val="000000" w:themeColor="text1"/>
          <w:sz w:val="22"/>
          <w:szCs w:val="22"/>
        </w:rPr>
        <w:t>Any requirements outlined within this permit as required by the relevant referral authorities;</w:t>
      </w:r>
    </w:p>
    <w:p w:rsidR="00C5347B" w:rsidRPr="00C5347B" w:rsidRDefault="00C5347B" w:rsidP="00C5347B">
      <w:pPr>
        <w:numPr>
          <w:ilvl w:val="0"/>
          <w:numId w:val="38"/>
        </w:numPr>
        <w:tabs>
          <w:tab w:val="left" w:pos="851"/>
        </w:tabs>
        <w:autoSpaceDE w:val="0"/>
        <w:autoSpaceDN w:val="0"/>
        <w:adjustRightInd w:val="0"/>
        <w:spacing w:before="120"/>
        <w:ind w:left="851" w:hanging="491"/>
        <w:rPr>
          <w:rFonts w:ascii="Arial" w:hAnsi="Arial" w:cs="Arial"/>
          <w:color w:val="000000" w:themeColor="text1"/>
          <w:sz w:val="22"/>
          <w:szCs w:val="22"/>
        </w:rPr>
      </w:pPr>
      <w:r w:rsidRPr="00C5347B">
        <w:rPr>
          <w:rFonts w:ascii="Arial" w:hAnsi="Arial" w:cs="Arial"/>
          <w:color w:val="000000" w:themeColor="text1"/>
          <w:sz w:val="22"/>
          <w:szCs w:val="22"/>
        </w:rPr>
        <w:t>Hours for construction activity in accordance with any other condition of this permit;</w:t>
      </w:r>
    </w:p>
    <w:p w:rsidR="00C5347B" w:rsidRPr="00C5347B" w:rsidRDefault="00C5347B" w:rsidP="00C5347B">
      <w:pPr>
        <w:numPr>
          <w:ilvl w:val="0"/>
          <w:numId w:val="38"/>
        </w:numPr>
        <w:tabs>
          <w:tab w:val="left" w:pos="851"/>
        </w:tabs>
        <w:autoSpaceDE w:val="0"/>
        <w:autoSpaceDN w:val="0"/>
        <w:adjustRightInd w:val="0"/>
        <w:spacing w:before="120"/>
        <w:ind w:left="851" w:hanging="491"/>
        <w:rPr>
          <w:rFonts w:ascii="Arial" w:hAnsi="Arial" w:cs="Arial"/>
          <w:color w:val="000000" w:themeColor="text1"/>
          <w:sz w:val="22"/>
          <w:szCs w:val="22"/>
        </w:rPr>
      </w:pPr>
      <w:r w:rsidRPr="00C5347B">
        <w:rPr>
          <w:rFonts w:ascii="Arial" w:hAnsi="Arial" w:cs="Arial"/>
          <w:color w:val="000000" w:themeColor="text1"/>
          <w:sz w:val="22"/>
          <w:szCs w:val="22"/>
        </w:rPr>
        <w:t>Measures to control noise, dust, water and sediment laden runoff;</w:t>
      </w:r>
    </w:p>
    <w:p w:rsidR="00C5347B" w:rsidRPr="00C5347B" w:rsidRDefault="00C5347B" w:rsidP="00C5347B">
      <w:pPr>
        <w:numPr>
          <w:ilvl w:val="0"/>
          <w:numId w:val="38"/>
        </w:numPr>
        <w:tabs>
          <w:tab w:val="left" w:pos="851"/>
        </w:tabs>
        <w:autoSpaceDE w:val="0"/>
        <w:autoSpaceDN w:val="0"/>
        <w:adjustRightInd w:val="0"/>
        <w:spacing w:before="120"/>
        <w:ind w:left="851" w:hanging="491"/>
        <w:rPr>
          <w:rFonts w:ascii="Arial" w:hAnsi="Arial" w:cs="Arial"/>
          <w:color w:val="000000" w:themeColor="text1"/>
          <w:sz w:val="22"/>
          <w:szCs w:val="22"/>
        </w:rPr>
      </w:pPr>
      <w:r w:rsidRPr="00C5347B">
        <w:rPr>
          <w:rFonts w:ascii="Arial" w:hAnsi="Arial" w:cs="Arial"/>
          <w:color w:val="000000" w:themeColor="text1"/>
          <w:sz w:val="22"/>
          <w:szCs w:val="22"/>
        </w:rPr>
        <w:lastRenderedPageBreak/>
        <w:t>Measures to ensure that sub-contractors/tradespersons operating on the site are aware of the contents of the Construction Management Plan;</w:t>
      </w:r>
    </w:p>
    <w:p w:rsidR="00C5347B" w:rsidRPr="00C5347B" w:rsidRDefault="00C5347B" w:rsidP="00C5347B">
      <w:pPr>
        <w:numPr>
          <w:ilvl w:val="0"/>
          <w:numId w:val="38"/>
        </w:numPr>
        <w:tabs>
          <w:tab w:val="left" w:pos="851"/>
        </w:tabs>
        <w:autoSpaceDE w:val="0"/>
        <w:autoSpaceDN w:val="0"/>
        <w:adjustRightInd w:val="0"/>
        <w:spacing w:before="120"/>
        <w:ind w:left="851" w:hanging="491"/>
        <w:rPr>
          <w:rFonts w:ascii="Arial" w:hAnsi="Arial" w:cs="Arial"/>
          <w:color w:val="000000" w:themeColor="text1"/>
          <w:sz w:val="22"/>
          <w:szCs w:val="22"/>
        </w:rPr>
      </w:pPr>
      <w:r w:rsidRPr="00C5347B">
        <w:rPr>
          <w:rFonts w:ascii="Arial" w:hAnsi="Arial" w:cs="Arial"/>
          <w:color w:val="000000" w:themeColor="text1"/>
          <w:sz w:val="22"/>
          <w:szCs w:val="22"/>
        </w:rPr>
        <w:t>Any construction lighting to be baffled to minimise intrusion on adjoining lots.</w:t>
      </w:r>
    </w:p>
    <w:p w:rsidR="00C5347B" w:rsidRPr="00B90F5A" w:rsidRDefault="00C5347B" w:rsidP="00905314">
      <w:pPr>
        <w:pStyle w:val="ListParagraph"/>
        <w:ind w:left="426" w:hanging="426"/>
        <w:rPr>
          <w:rFonts w:cs="Arial"/>
          <w:color w:val="000000" w:themeColor="text1"/>
          <w:szCs w:val="22"/>
        </w:rPr>
      </w:pPr>
    </w:p>
    <w:p w:rsidR="00B1551A" w:rsidRPr="00B1551A" w:rsidRDefault="00B1551A" w:rsidP="00B1551A">
      <w:pPr>
        <w:numPr>
          <w:ilvl w:val="0"/>
          <w:numId w:val="13"/>
        </w:numPr>
        <w:ind w:left="426" w:hanging="426"/>
        <w:rPr>
          <w:rFonts w:ascii="Arial" w:hAnsi="Arial" w:cs="Arial"/>
          <w:color w:val="000000" w:themeColor="text1"/>
          <w:sz w:val="22"/>
          <w:szCs w:val="22"/>
        </w:rPr>
      </w:pPr>
      <w:r w:rsidRPr="00B1551A">
        <w:rPr>
          <w:rFonts w:ascii="Arial" w:hAnsi="Arial"/>
          <w:sz w:val="22"/>
        </w:rPr>
        <w:t>Before the use starts, a Waste Management Plan (WMP) with respect to the collection and disposal of waste and recyclables associated with the proposed use must be submitted to and approved to the satisfaction of the Responsible Authority.  The WMP must provide for the following:</w:t>
      </w:r>
    </w:p>
    <w:p w:rsidR="00B1551A" w:rsidRPr="004319DD" w:rsidRDefault="00B1551A" w:rsidP="00B1551A">
      <w:pPr>
        <w:pStyle w:val="BodyText3"/>
        <w:spacing w:after="0"/>
        <w:ind w:left="720"/>
        <w:rPr>
          <w:rFonts w:ascii="Arial" w:hAnsi="Arial"/>
          <w:sz w:val="22"/>
        </w:rPr>
      </w:pPr>
    </w:p>
    <w:p w:rsidR="00B1551A" w:rsidRPr="004319DD" w:rsidRDefault="00B1551A" w:rsidP="00B1551A">
      <w:pPr>
        <w:numPr>
          <w:ilvl w:val="0"/>
          <w:numId w:val="40"/>
        </w:numPr>
        <w:tabs>
          <w:tab w:val="num" w:pos="851"/>
        </w:tabs>
        <w:ind w:left="851" w:hanging="425"/>
        <w:rPr>
          <w:rFonts w:ascii="Arial" w:hAnsi="Arial"/>
          <w:sz w:val="22"/>
        </w:rPr>
      </w:pPr>
      <w:r w:rsidRPr="004319DD">
        <w:rPr>
          <w:rFonts w:ascii="Arial" w:hAnsi="Arial"/>
          <w:sz w:val="22"/>
        </w:rPr>
        <w:t>The collection of waste associated with the uses on the land, including the provision of bulk waste collection bins or approved alternative, recycling bins, the storage of other refuse and solid wastes in bins or receptacles within suitable screened and accessible areas to the satisfaction of the Responsible Authority.  Commercial waste bins being placed or allowed to remain not in view of the public, and receptacles not emitting any adverse odours.</w:t>
      </w:r>
      <w:r>
        <w:rPr>
          <w:rFonts w:ascii="Arial" w:hAnsi="Arial"/>
          <w:sz w:val="22"/>
        </w:rPr>
        <w:br/>
      </w:r>
    </w:p>
    <w:p w:rsidR="00B1551A" w:rsidRPr="004319DD" w:rsidRDefault="00B1551A" w:rsidP="00B1551A">
      <w:pPr>
        <w:numPr>
          <w:ilvl w:val="0"/>
          <w:numId w:val="40"/>
        </w:numPr>
        <w:tabs>
          <w:tab w:val="num" w:pos="851"/>
        </w:tabs>
        <w:ind w:left="851" w:hanging="425"/>
        <w:rPr>
          <w:rFonts w:ascii="Arial" w:hAnsi="Arial"/>
          <w:sz w:val="22"/>
        </w:rPr>
      </w:pPr>
      <w:r w:rsidRPr="004319DD">
        <w:rPr>
          <w:rFonts w:ascii="Arial" w:hAnsi="Arial"/>
          <w:sz w:val="22"/>
        </w:rPr>
        <w:t>Designation of methods of collection including the need to provide for private services or utilisation of council services.</w:t>
      </w:r>
      <w:r>
        <w:rPr>
          <w:rFonts w:ascii="Arial" w:hAnsi="Arial"/>
          <w:sz w:val="22"/>
        </w:rPr>
        <w:t xml:space="preserve">  If private collection is used, this method must incorporate recycling services and must comply with the relevant EPA noise guideline relating to the time of collection.</w:t>
      </w:r>
      <w:r>
        <w:rPr>
          <w:rFonts w:ascii="Arial" w:hAnsi="Arial"/>
          <w:sz w:val="22"/>
        </w:rPr>
        <w:br/>
      </w:r>
    </w:p>
    <w:p w:rsidR="00B1551A" w:rsidRPr="004319DD" w:rsidRDefault="00B1551A" w:rsidP="00B1551A">
      <w:pPr>
        <w:numPr>
          <w:ilvl w:val="0"/>
          <w:numId w:val="40"/>
        </w:numPr>
        <w:tabs>
          <w:tab w:val="num" w:pos="851"/>
        </w:tabs>
        <w:ind w:left="851" w:hanging="425"/>
        <w:rPr>
          <w:rFonts w:ascii="Arial" w:hAnsi="Arial"/>
          <w:sz w:val="22"/>
        </w:rPr>
      </w:pPr>
      <w:r w:rsidRPr="004319DD">
        <w:rPr>
          <w:rFonts w:ascii="Arial" w:hAnsi="Arial"/>
          <w:sz w:val="22"/>
        </w:rPr>
        <w:t>Appropriate areas of bin storage on site and areas of waste bin storage on collection days.</w:t>
      </w:r>
      <w:r>
        <w:rPr>
          <w:rFonts w:ascii="Arial" w:hAnsi="Arial"/>
          <w:sz w:val="22"/>
        </w:rPr>
        <w:br/>
      </w:r>
    </w:p>
    <w:p w:rsidR="00B1551A" w:rsidRPr="004319DD" w:rsidRDefault="00B1551A" w:rsidP="00B1551A">
      <w:pPr>
        <w:numPr>
          <w:ilvl w:val="0"/>
          <w:numId w:val="40"/>
        </w:numPr>
        <w:tabs>
          <w:tab w:val="num" w:pos="851"/>
        </w:tabs>
        <w:ind w:left="851" w:hanging="425"/>
        <w:rPr>
          <w:rFonts w:ascii="Arial" w:hAnsi="Arial"/>
          <w:sz w:val="22"/>
        </w:rPr>
      </w:pPr>
      <w:r w:rsidRPr="004319DD">
        <w:rPr>
          <w:rFonts w:ascii="Arial" w:hAnsi="Arial"/>
          <w:sz w:val="22"/>
        </w:rPr>
        <w:t>Details for best practice waste management once operating.</w:t>
      </w:r>
    </w:p>
    <w:p w:rsidR="00B1551A" w:rsidRPr="004319DD" w:rsidRDefault="00B1551A" w:rsidP="00B1551A">
      <w:pPr>
        <w:pStyle w:val="BodyText3"/>
        <w:tabs>
          <w:tab w:val="left" w:pos="1440"/>
        </w:tabs>
        <w:spacing w:after="0"/>
        <w:ind w:left="720"/>
        <w:rPr>
          <w:rFonts w:ascii="Arial" w:hAnsi="Arial"/>
          <w:sz w:val="22"/>
        </w:rPr>
      </w:pPr>
      <w:r>
        <w:rPr>
          <w:rFonts w:ascii="Arial" w:hAnsi="Arial"/>
          <w:sz w:val="22"/>
        </w:rPr>
        <w:tab/>
      </w:r>
    </w:p>
    <w:p w:rsidR="00B1551A" w:rsidRDefault="00B1551A" w:rsidP="00B1551A">
      <w:pPr>
        <w:ind w:left="426"/>
        <w:rPr>
          <w:rFonts w:ascii="Arial" w:hAnsi="Arial"/>
          <w:sz w:val="22"/>
        </w:rPr>
      </w:pPr>
      <w:r w:rsidRPr="004319DD">
        <w:rPr>
          <w:rFonts w:ascii="Arial" w:hAnsi="Arial"/>
          <w:sz w:val="22"/>
        </w:rPr>
        <w:t xml:space="preserve">Once approved the </w:t>
      </w:r>
      <w:r w:rsidRPr="00456B26">
        <w:rPr>
          <w:rFonts w:ascii="Arial" w:hAnsi="Arial"/>
          <w:sz w:val="22"/>
          <w:szCs w:val="16"/>
        </w:rPr>
        <w:t>WMP will be endorsed to form part of this permit</w:t>
      </w:r>
      <w:r>
        <w:rPr>
          <w:rFonts w:ascii="Arial" w:hAnsi="Arial"/>
          <w:sz w:val="22"/>
          <w:szCs w:val="16"/>
        </w:rPr>
        <w:t xml:space="preserve"> and </w:t>
      </w:r>
      <w:r w:rsidRPr="004319DD">
        <w:rPr>
          <w:rFonts w:ascii="Arial" w:hAnsi="Arial"/>
          <w:sz w:val="22"/>
        </w:rPr>
        <w:t>must be complied with to the satisfaction of the Responsible Authority and must not be varied except with the written approval of the Responsible Authority.</w:t>
      </w:r>
    </w:p>
    <w:p w:rsidR="00B1551A" w:rsidRPr="00B90F5A" w:rsidRDefault="00B1551A" w:rsidP="00B1551A">
      <w:pPr>
        <w:pStyle w:val="ListParagraph"/>
        <w:ind w:left="0"/>
        <w:rPr>
          <w:rFonts w:cs="Arial"/>
          <w:color w:val="000000" w:themeColor="text1"/>
          <w:szCs w:val="22"/>
        </w:rPr>
      </w:pPr>
    </w:p>
    <w:p w:rsidR="00905314" w:rsidRPr="001B3A97" w:rsidRDefault="00905314" w:rsidP="00905314">
      <w:pPr>
        <w:numPr>
          <w:ilvl w:val="0"/>
          <w:numId w:val="13"/>
        </w:numPr>
        <w:ind w:left="426" w:hanging="426"/>
        <w:rPr>
          <w:rFonts w:ascii="Arial" w:hAnsi="Arial" w:cs="Arial"/>
          <w:color w:val="000000" w:themeColor="text1"/>
          <w:sz w:val="22"/>
          <w:szCs w:val="22"/>
        </w:rPr>
      </w:pPr>
      <w:r w:rsidRPr="001B3A97">
        <w:rPr>
          <w:rFonts w:ascii="Arial" w:hAnsi="Arial" w:cs="Arial"/>
          <w:color w:val="000000" w:themeColor="text1"/>
          <w:sz w:val="22"/>
          <w:szCs w:val="22"/>
        </w:rPr>
        <w:t xml:space="preserve">Disabled </w:t>
      </w:r>
      <w:r w:rsidR="001B3A97">
        <w:rPr>
          <w:rFonts w:ascii="Arial" w:hAnsi="Arial" w:cs="Arial"/>
          <w:color w:val="000000" w:themeColor="text1"/>
          <w:sz w:val="22"/>
          <w:szCs w:val="22"/>
        </w:rPr>
        <w:t xml:space="preserve">persons’ </w:t>
      </w:r>
      <w:r w:rsidRPr="001B3A97">
        <w:rPr>
          <w:rFonts w:ascii="Arial" w:hAnsi="Arial" w:cs="Arial"/>
          <w:color w:val="000000" w:themeColor="text1"/>
          <w:sz w:val="22"/>
          <w:szCs w:val="22"/>
        </w:rPr>
        <w:t>access to the building must be provided to the satisfaction of the Responsible Authority.</w:t>
      </w:r>
      <w:r w:rsidR="001B3A97">
        <w:rPr>
          <w:rFonts w:ascii="Arial" w:hAnsi="Arial" w:cs="Arial"/>
          <w:color w:val="000000" w:themeColor="text1"/>
          <w:sz w:val="22"/>
          <w:szCs w:val="22"/>
        </w:rPr>
        <w:t xml:space="preserve">  </w:t>
      </w:r>
      <w:r w:rsidRPr="001B3A97">
        <w:rPr>
          <w:rFonts w:ascii="Arial" w:hAnsi="Arial" w:cs="Arial"/>
          <w:color w:val="000000" w:themeColor="text1"/>
          <w:sz w:val="22"/>
          <w:szCs w:val="22"/>
        </w:rPr>
        <w:t xml:space="preserve">All work carried out to provide disabled </w:t>
      </w:r>
      <w:r w:rsidR="001B3A97">
        <w:rPr>
          <w:rFonts w:ascii="Arial" w:hAnsi="Arial" w:cs="Arial"/>
          <w:color w:val="000000" w:themeColor="text1"/>
          <w:sz w:val="22"/>
          <w:szCs w:val="22"/>
        </w:rPr>
        <w:t xml:space="preserve">persons’ </w:t>
      </w:r>
      <w:r w:rsidRPr="001B3A97">
        <w:rPr>
          <w:rFonts w:ascii="Arial" w:hAnsi="Arial" w:cs="Arial"/>
          <w:color w:val="000000" w:themeColor="text1"/>
          <w:sz w:val="22"/>
          <w:szCs w:val="22"/>
        </w:rPr>
        <w:t>access must be constructed in accordance with AS 1428.1</w:t>
      </w:r>
      <w:r w:rsidR="001B3A97">
        <w:rPr>
          <w:rFonts w:ascii="Arial" w:hAnsi="Arial" w:cs="Arial"/>
          <w:color w:val="000000" w:themeColor="text1"/>
          <w:sz w:val="22"/>
          <w:szCs w:val="22"/>
        </w:rPr>
        <w:t>, or otherwise,</w:t>
      </w:r>
      <w:r w:rsidRPr="001B3A97">
        <w:rPr>
          <w:rFonts w:ascii="Arial" w:hAnsi="Arial" w:cs="Arial"/>
          <w:color w:val="000000" w:themeColor="text1"/>
          <w:sz w:val="22"/>
          <w:szCs w:val="22"/>
        </w:rPr>
        <w:t xml:space="preserve"> to the satisfaction of the Responsible Authority. </w:t>
      </w:r>
    </w:p>
    <w:p w:rsidR="00905314" w:rsidRPr="00B90F5A" w:rsidRDefault="00905314" w:rsidP="00905314">
      <w:pPr>
        <w:pStyle w:val="ListParagraph"/>
        <w:ind w:left="426" w:hanging="426"/>
        <w:rPr>
          <w:rFonts w:cs="Arial"/>
          <w:color w:val="000000" w:themeColor="text1"/>
          <w:szCs w:val="22"/>
        </w:rPr>
      </w:pPr>
    </w:p>
    <w:p w:rsidR="00905314" w:rsidRPr="00B90F5A" w:rsidRDefault="00905314" w:rsidP="00905314">
      <w:pPr>
        <w:numPr>
          <w:ilvl w:val="0"/>
          <w:numId w:val="13"/>
        </w:numPr>
        <w:ind w:left="426" w:hanging="426"/>
        <w:rPr>
          <w:rFonts w:ascii="Arial" w:hAnsi="Arial" w:cs="Arial"/>
          <w:color w:val="000000" w:themeColor="text1"/>
          <w:sz w:val="22"/>
          <w:szCs w:val="22"/>
        </w:rPr>
      </w:pPr>
      <w:r w:rsidRPr="00B90F5A">
        <w:rPr>
          <w:rFonts w:ascii="Arial" w:hAnsi="Arial" w:cs="Arial"/>
          <w:color w:val="000000" w:themeColor="text1"/>
          <w:sz w:val="22"/>
          <w:szCs w:val="22"/>
        </w:rPr>
        <w:t>All outdoor lighting must be baffled and/or located to prevent light from the site causing detriment to the locality to the satisfaction of the Responsible Authority.</w:t>
      </w:r>
    </w:p>
    <w:p w:rsidR="00905314" w:rsidRPr="00B90F5A" w:rsidRDefault="00905314" w:rsidP="00905314">
      <w:pPr>
        <w:ind w:left="426" w:hanging="426"/>
        <w:rPr>
          <w:rFonts w:ascii="Arial" w:hAnsi="Arial" w:cs="Arial"/>
          <w:color w:val="000000" w:themeColor="text1"/>
          <w:sz w:val="22"/>
          <w:szCs w:val="22"/>
        </w:rPr>
      </w:pPr>
    </w:p>
    <w:p w:rsidR="00905314" w:rsidRPr="00B90F5A" w:rsidRDefault="00905314" w:rsidP="00905314">
      <w:pPr>
        <w:numPr>
          <w:ilvl w:val="0"/>
          <w:numId w:val="13"/>
        </w:numPr>
        <w:ind w:left="426" w:hanging="426"/>
        <w:rPr>
          <w:rFonts w:ascii="Arial" w:hAnsi="Arial" w:cs="Arial"/>
          <w:color w:val="000000" w:themeColor="text1"/>
          <w:sz w:val="22"/>
          <w:szCs w:val="22"/>
        </w:rPr>
      </w:pPr>
      <w:r w:rsidRPr="00B90F5A">
        <w:rPr>
          <w:rFonts w:ascii="Arial" w:hAnsi="Arial" w:cs="Arial"/>
          <w:color w:val="000000" w:themeColor="text1"/>
          <w:sz w:val="22"/>
          <w:szCs w:val="22"/>
        </w:rPr>
        <w:t>Prior to the occupation of the development, the acoustic fence</w:t>
      </w:r>
      <w:r w:rsidR="001B3A97">
        <w:rPr>
          <w:rFonts w:ascii="Arial" w:hAnsi="Arial" w:cs="Arial"/>
          <w:color w:val="000000" w:themeColor="text1"/>
          <w:sz w:val="22"/>
          <w:szCs w:val="22"/>
        </w:rPr>
        <w:t>s</w:t>
      </w:r>
      <w:r w:rsidRPr="00B90F5A">
        <w:rPr>
          <w:rFonts w:ascii="Arial" w:hAnsi="Arial" w:cs="Arial"/>
          <w:color w:val="000000" w:themeColor="text1"/>
          <w:sz w:val="22"/>
          <w:szCs w:val="22"/>
        </w:rPr>
        <w:t xml:space="preserve"> and privacy screening must be </w:t>
      </w:r>
      <w:r w:rsidR="001B3A97">
        <w:rPr>
          <w:rFonts w:ascii="Arial" w:hAnsi="Arial" w:cs="Arial"/>
          <w:color w:val="000000" w:themeColor="text1"/>
          <w:sz w:val="22"/>
          <w:szCs w:val="22"/>
        </w:rPr>
        <w:t>constr</w:t>
      </w:r>
      <w:r w:rsidR="001B3A97" w:rsidRPr="00B90F5A">
        <w:rPr>
          <w:rFonts w:ascii="Arial" w:hAnsi="Arial" w:cs="Arial"/>
          <w:color w:val="000000" w:themeColor="text1"/>
          <w:sz w:val="22"/>
          <w:szCs w:val="22"/>
        </w:rPr>
        <w:t>ucted</w:t>
      </w:r>
      <w:r w:rsidRPr="00B90F5A">
        <w:rPr>
          <w:rFonts w:ascii="Arial" w:hAnsi="Arial" w:cs="Arial"/>
          <w:color w:val="000000" w:themeColor="text1"/>
          <w:sz w:val="22"/>
          <w:szCs w:val="22"/>
        </w:rPr>
        <w:t xml:space="preserve"> and installed in accordance with the endorsed plans.</w:t>
      </w:r>
    </w:p>
    <w:p w:rsidR="00905314" w:rsidRDefault="00905314" w:rsidP="00905314">
      <w:pPr>
        <w:pStyle w:val="ListParagraph"/>
        <w:ind w:left="426" w:hanging="426"/>
        <w:rPr>
          <w:rFonts w:cs="Arial"/>
          <w:color w:val="000000" w:themeColor="text1"/>
          <w:szCs w:val="22"/>
        </w:rPr>
      </w:pPr>
    </w:p>
    <w:p w:rsidR="002917D9" w:rsidRPr="000A0309" w:rsidRDefault="002917D9" w:rsidP="002917D9">
      <w:pPr>
        <w:numPr>
          <w:ilvl w:val="0"/>
          <w:numId w:val="13"/>
        </w:numPr>
        <w:ind w:left="426" w:hanging="426"/>
        <w:rPr>
          <w:rFonts w:ascii="Arial" w:hAnsi="Arial" w:cs="Arial"/>
          <w:color w:val="000000" w:themeColor="text1"/>
          <w:sz w:val="22"/>
          <w:szCs w:val="22"/>
        </w:rPr>
      </w:pPr>
      <w:r w:rsidRPr="000A0309">
        <w:rPr>
          <w:rFonts w:ascii="Arial" w:hAnsi="Arial" w:cs="Arial"/>
          <w:color w:val="000000" w:themeColor="text1"/>
          <w:sz w:val="22"/>
          <w:szCs w:val="22"/>
        </w:rPr>
        <w:lastRenderedPageBreak/>
        <w:t xml:space="preserve">Noise </w:t>
      </w:r>
      <w:r w:rsidR="000A0309" w:rsidRPr="000A0309">
        <w:rPr>
          <w:rFonts w:ascii="Arial" w:hAnsi="Arial" w:cs="Arial"/>
          <w:color w:val="000000" w:themeColor="text1"/>
          <w:sz w:val="22"/>
          <w:szCs w:val="22"/>
        </w:rPr>
        <w:t xml:space="preserve">from the use </w:t>
      </w:r>
      <w:r w:rsidRPr="000A0309">
        <w:rPr>
          <w:rFonts w:ascii="Arial" w:hAnsi="Arial" w:cs="Arial"/>
          <w:color w:val="000000" w:themeColor="text1"/>
          <w:sz w:val="22"/>
          <w:szCs w:val="22"/>
        </w:rPr>
        <w:t>must not exceed the permissible noise levels stipulated in State Environment Protection Policy N-1 (Control of Noise from Commerce, Industry and Trade)</w:t>
      </w:r>
      <w:r w:rsidR="000A0309" w:rsidRPr="000A0309">
        <w:rPr>
          <w:rFonts w:ascii="Arial" w:hAnsi="Arial" w:cs="Arial"/>
          <w:color w:val="000000" w:themeColor="text1"/>
          <w:sz w:val="22"/>
          <w:szCs w:val="22"/>
        </w:rPr>
        <w:t>.</w:t>
      </w:r>
    </w:p>
    <w:p w:rsidR="002917D9" w:rsidRDefault="002917D9" w:rsidP="00905314">
      <w:pPr>
        <w:pStyle w:val="ListParagraph"/>
        <w:ind w:left="426" w:hanging="426"/>
        <w:rPr>
          <w:rFonts w:cs="Arial"/>
          <w:color w:val="000000" w:themeColor="text1"/>
          <w:szCs w:val="22"/>
        </w:rPr>
      </w:pPr>
    </w:p>
    <w:p w:rsidR="002917D9" w:rsidRPr="00B90F5A" w:rsidRDefault="002917D9" w:rsidP="002917D9">
      <w:pPr>
        <w:numPr>
          <w:ilvl w:val="0"/>
          <w:numId w:val="13"/>
        </w:numPr>
        <w:ind w:left="426" w:hanging="426"/>
        <w:rPr>
          <w:rFonts w:ascii="Arial" w:hAnsi="Arial" w:cs="Arial"/>
          <w:color w:val="000000" w:themeColor="text1"/>
          <w:sz w:val="22"/>
          <w:szCs w:val="22"/>
        </w:rPr>
      </w:pPr>
      <w:r w:rsidRPr="00B90F5A">
        <w:rPr>
          <w:rFonts w:ascii="Arial" w:hAnsi="Arial" w:cs="Arial"/>
          <w:color w:val="000000" w:themeColor="text1"/>
          <w:sz w:val="22"/>
          <w:szCs w:val="22"/>
        </w:rPr>
        <w:t xml:space="preserve">All security alarms or similar devices installed on the land must be of a silent type approved by the Standards Association of Australia and be connected to a registered security service. </w:t>
      </w:r>
    </w:p>
    <w:p w:rsidR="002917D9" w:rsidRPr="00B90F5A" w:rsidRDefault="002917D9" w:rsidP="00905314">
      <w:pPr>
        <w:pStyle w:val="ListParagraph"/>
        <w:ind w:left="426" w:hanging="426"/>
        <w:rPr>
          <w:rFonts w:cs="Arial"/>
          <w:color w:val="000000" w:themeColor="text1"/>
          <w:szCs w:val="22"/>
        </w:rPr>
      </w:pPr>
    </w:p>
    <w:p w:rsidR="00905314" w:rsidRPr="00B90F5A" w:rsidRDefault="00905314" w:rsidP="00905314">
      <w:pPr>
        <w:numPr>
          <w:ilvl w:val="0"/>
          <w:numId w:val="13"/>
        </w:numPr>
        <w:ind w:left="426" w:hanging="426"/>
        <w:rPr>
          <w:rFonts w:ascii="Arial" w:hAnsi="Arial" w:cs="Arial"/>
          <w:color w:val="000000" w:themeColor="text1"/>
          <w:sz w:val="22"/>
          <w:szCs w:val="22"/>
        </w:rPr>
      </w:pPr>
      <w:r w:rsidRPr="00B90F5A">
        <w:rPr>
          <w:rFonts w:ascii="Arial" w:hAnsi="Arial" w:cs="Arial"/>
          <w:color w:val="000000" w:themeColor="text1"/>
          <w:sz w:val="22"/>
          <w:szCs w:val="22"/>
        </w:rPr>
        <w:t>No external sound amplification equipment or loudspeakers are to be used for the purpose of announcements, broadcasts, playing of music or similar purpose</w:t>
      </w:r>
      <w:r w:rsidR="00323272">
        <w:rPr>
          <w:rFonts w:ascii="Arial" w:hAnsi="Arial" w:cs="Arial"/>
          <w:color w:val="000000" w:themeColor="text1"/>
          <w:sz w:val="22"/>
          <w:szCs w:val="22"/>
        </w:rPr>
        <w:t>, other than for any emergency related requirements</w:t>
      </w:r>
      <w:r w:rsidRPr="00B90F5A">
        <w:rPr>
          <w:rFonts w:ascii="Arial" w:hAnsi="Arial" w:cs="Arial"/>
          <w:color w:val="000000" w:themeColor="text1"/>
          <w:sz w:val="22"/>
          <w:szCs w:val="22"/>
        </w:rPr>
        <w:t xml:space="preserve">. </w:t>
      </w:r>
    </w:p>
    <w:p w:rsidR="002917D9" w:rsidRPr="00B90F5A" w:rsidRDefault="002917D9" w:rsidP="00905314">
      <w:pPr>
        <w:pStyle w:val="ListParagraph"/>
        <w:ind w:left="426" w:hanging="426"/>
        <w:rPr>
          <w:rFonts w:cs="Arial"/>
          <w:color w:val="000000" w:themeColor="text1"/>
          <w:szCs w:val="22"/>
        </w:rPr>
      </w:pPr>
    </w:p>
    <w:p w:rsidR="00905314" w:rsidRPr="00B90F5A" w:rsidRDefault="00905314" w:rsidP="00905314">
      <w:pPr>
        <w:numPr>
          <w:ilvl w:val="0"/>
          <w:numId w:val="13"/>
        </w:numPr>
        <w:ind w:left="426" w:hanging="426"/>
        <w:rPr>
          <w:rFonts w:ascii="Arial" w:hAnsi="Arial" w:cs="Arial"/>
          <w:color w:val="000000" w:themeColor="text1"/>
          <w:sz w:val="22"/>
          <w:szCs w:val="22"/>
        </w:rPr>
      </w:pPr>
      <w:r w:rsidRPr="00B90F5A">
        <w:rPr>
          <w:rFonts w:ascii="Arial" w:hAnsi="Arial" w:cs="Arial"/>
          <w:color w:val="000000" w:themeColor="text1"/>
          <w:sz w:val="22"/>
          <w:szCs w:val="22"/>
        </w:rPr>
        <w:t>The location of the sign (including the size, nature, panels, position and construction) shown on the endorsed plans must not be altered without the prior written consent of the Responsible Authority.  Note: This does not obviate the need for a permit where one is required.</w:t>
      </w:r>
    </w:p>
    <w:p w:rsidR="00905314" w:rsidRPr="00B90F5A" w:rsidRDefault="00905314" w:rsidP="00905314">
      <w:pPr>
        <w:pStyle w:val="ListParagraph"/>
        <w:ind w:left="426" w:hanging="426"/>
        <w:rPr>
          <w:rFonts w:cs="Arial"/>
          <w:color w:val="000000" w:themeColor="text1"/>
          <w:szCs w:val="22"/>
        </w:rPr>
      </w:pPr>
    </w:p>
    <w:p w:rsidR="00905314" w:rsidRPr="00B90F5A" w:rsidRDefault="00905314" w:rsidP="00905314">
      <w:pPr>
        <w:numPr>
          <w:ilvl w:val="0"/>
          <w:numId w:val="13"/>
        </w:numPr>
        <w:ind w:left="426" w:hanging="426"/>
        <w:rPr>
          <w:rFonts w:ascii="Arial" w:hAnsi="Arial" w:cs="Arial"/>
          <w:color w:val="000000" w:themeColor="text1"/>
          <w:sz w:val="22"/>
          <w:szCs w:val="22"/>
        </w:rPr>
      </w:pPr>
      <w:r w:rsidRPr="00B90F5A">
        <w:rPr>
          <w:rFonts w:ascii="Arial" w:hAnsi="Arial" w:cs="Arial"/>
          <w:color w:val="000000" w:themeColor="text1"/>
          <w:sz w:val="22"/>
          <w:szCs w:val="22"/>
        </w:rPr>
        <w:t>The sign must be constructed and maintained to the satisfaction of the Responsible Authority.</w:t>
      </w:r>
    </w:p>
    <w:p w:rsidR="00905314" w:rsidRPr="00B90F5A" w:rsidRDefault="00905314" w:rsidP="00905314">
      <w:pPr>
        <w:pStyle w:val="ListParagraph"/>
        <w:ind w:left="426" w:hanging="426"/>
        <w:rPr>
          <w:rFonts w:cs="Arial"/>
          <w:color w:val="000000" w:themeColor="text1"/>
          <w:szCs w:val="22"/>
        </w:rPr>
      </w:pPr>
    </w:p>
    <w:p w:rsidR="00905314" w:rsidRPr="00B90F5A" w:rsidRDefault="00905314" w:rsidP="00905314">
      <w:pPr>
        <w:numPr>
          <w:ilvl w:val="0"/>
          <w:numId w:val="13"/>
        </w:numPr>
        <w:ind w:left="426" w:hanging="426"/>
        <w:rPr>
          <w:rFonts w:ascii="Arial" w:hAnsi="Arial" w:cs="Arial"/>
          <w:color w:val="000000" w:themeColor="text1"/>
          <w:sz w:val="22"/>
          <w:szCs w:val="22"/>
        </w:rPr>
      </w:pPr>
      <w:r w:rsidRPr="00B90F5A">
        <w:rPr>
          <w:rFonts w:ascii="Arial" w:hAnsi="Arial" w:cs="Arial"/>
          <w:color w:val="000000" w:themeColor="text1"/>
          <w:sz w:val="22"/>
          <w:szCs w:val="22"/>
        </w:rPr>
        <w:t xml:space="preserve">This Permit expires </w:t>
      </w:r>
      <w:r>
        <w:rPr>
          <w:rFonts w:ascii="Arial" w:hAnsi="Arial" w:cs="Arial"/>
          <w:color w:val="000000" w:themeColor="text1"/>
          <w:sz w:val="22"/>
          <w:szCs w:val="22"/>
        </w:rPr>
        <w:t>fifteen (</w:t>
      </w:r>
      <w:r w:rsidRPr="00B90F5A">
        <w:rPr>
          <w:rFonts w:ascii="Arial" w:hAnsi="Arial" w:cs="Arial"/>
          <w:color w:val="000000" w:themeColor="text1"/>
          <w:sz w:val="22"/>
          <w:szCs w:val="22"/>
        </w:rPr>
        <w:t>15</w:t>
      </w:r>
      <w:r>
        <w:rPr>
          <w:rFonts w:ascii="Arial" w:hAnsi="Arial" w:cs="Arial"/>
          <w:color w:val="000000" w:themeColor="text1"/>
          <w:sz w:val="22"/>
          <w:szCs w:val="22"/>
        </w:rPr>
        <w:t>)</w:t>
      </w:r>
      <w:r w:rsidRPr="00B90F5A">
        <w:rPr>
          <w:rFonts w:ascii="Arial" w:hAnsi="Arial" w:cs="Arial"/>
          <w:color w:val="000000" w:themeColor="text1"/>
          <w:sz w:val="22"/>
          <w:szCs w:val="22"/>
        </w:rPr>
        <w:t xml:space="preserve"> years from the date of issue in relation to the advertising sign only.</w:t>
      </w:r>
    </w:p>
    <w:p w:rsidR="00905314" w:rsidRDefault="00905314" w:rsidP="00905314">
      <w:pPr>
        <w:pStyle w:val="ListParagraph"/>
        <w:ind w:left="426" w:hanging="426"/>
        <w:rPr>
          <w:rFonts w:cs="Arial"/>
          <w:color w:val="000000" w:themeColor="text1"/>
          <w:szCs w:val="22"/>
        </w:rPr>
      </w:pPr>
    </w:p>
    <w:p w:rsidR="001B3A97" w:rsidRPr="001B3A97" w:rsidRDefault="001B3A97" w:rsidP="001B3A97">
      <w:pPr>
        <w:numPr>
          <w:ilvl w:val="0"/>
          <w:numId w:val="13"/>
        </w:numPr>
        <w:ind w:left="426" w:hanging="426"/>
        <w:rPr>
          <w:rFonts w:ascii="Arial" w:hAnsi="Arial" w:cs="Arial"/>
          <w:color w:val="000000" w:themeColor="text1"/>
          <w:sz w:val="22"/>
          <w:szCs w:val="22"/>
        </w:rPr>
      </w:pPr>
      <w:r w:rsidRPr="001B3A97">
        <w:rPr>
          <w:rFonts w:ascii="Arial" w:hAnsi="Arial" w:cs="Arial"/>
          <w:color w:val="000000" w:themeColor="text1"/>
          <w:sz w:val="22"/>
          <w:szCs w:val="22"/>
        </w:rPr>
        <w:t>No buildings or works are to be constructed over any easement or other restriction on the land or any sewers, drains, pipes, wires or cables under the control of a public authority without the prior written consent of the relevant authority and the Responsible Authority.</w:t>
      </w:r>
    </w:p>
    <w:p w:rsidR="001B3A97" w:rsidRPr="00B90F5A" w:rsidRDefault="001B3A97" w:rsidP="00905314">
      <w:pPr>
        <w:pStyle w:val="ListParagraph"/>
        <w:ind w:left="426" w:hanging="426"/>
        <w:rPr>
          <w:rFonts w:cs="Arial"/>
          <w:color w:val="000000" w:themeColor="text1"/>
          <w:szCs w:val="22"/>
        </w:rPr>
      </w:pPr>
    </w:p>
    <w:p w:rsidR="00905314" w:rsidRPr="00B90F5A" w:rsidRDefault="00905314" w:rsidP="00905314">
      <w:pPr>
        <w:numPr>
          <w:ilvl w:val="0"/>
          <w:numId w:val="13"/>
        </w:numPr>
        <w:ind w:left="426" w:hanging="426"/>
        <w:rPr>
          <w:rFonts w:ascii="Arial" w:hAnsi="Arial" w:cs="Arial"/>
          <w:color w:val="000000" w:themeColor="text1"/>
          <w:sz w:val="22"/>
          <w:szCs w:val="22"/>
        </w:rPr>
      </w:pPr>
      <w:r w:rsidRPr="00B90F5A">
        <w:rPr>
          <w:rFonts w:ascii="Arial" w:hAnsi="Arial" w:cs="Arial"/>
          <w:color w:val="000000" w:themeColor="text1"/>
          <w:sz w:val="22"/>
          <w:szCs w:val="22"/>
        </w:rPr>
        <w:t>The layout of the site and size, design and location of buildings and works as shown on the endorsed plans must not be altered without the prior written consent of the Responsible Authority.  Note: This does not obviate the need for a permit where one is required.</w:t>
      </w:r>
    </w:p>
    <w:p w:rsidR="00905314" w:rsidRDefault="00905314" w:rsidP="00905314">
      <w:pPr>
        <w:pStyle w:val="ListParagraph"/>
        <w:ind w:left="0"/>
        <w:rPr>
          <w:rFonts w:cs="Arial"/>
          <w:color w:val="000000" w:themeColor="text1"/>
          <w:szCs w:val="22"/>
        </w:rPr>
      </w:pPr>
    </w:p>
    <w:p w:rsidR="009A3ACE" w:rsidRPr="00194E2A" w:rsidRDefault="009A3ACE" w:rsidP="00194E2A">
      <w:pPr>
        <w:numPr>
          <w:ilvl w:val="0"/>
          <w:numId w:val="13"/>
        </w:numPr>
        <w:ind w:left="426" w:hanging="426"/>
        <w:rPr>
          <w:rFonts w:ascii="Arial" w:hAnsi="Arial" w:cs="Arial"/>
          <w:color w:val="000000" w:themeColor="text1"/>
          <w:sz w:val="22"/>
          <w:szCs w:val="22"/>
        </w:rPr>
      </w:pPr>
      <w:r w:rsidRPr="00194E2A">
        <w:rPr>
          <w:rFonts w:ascii="Arial" w:hAnsi="Arial" w:cs="Arial"/>
          <w:color w:val="000000" w:themeColor="text1"/>
          <w:sz w:val="22"/>
          <w:szCs w:val="22"/>
        </w:rPr>
        <w:t>This permit does not come into effect until Covenant 0888051 has been varied to</w:t>
      </w:r>
      <w:r w:rsidR="00194E2A" w:rsidRPr="00194E2A">
        <w:rPr>
          <w:rFonts w:ascii="Arial" w:hAnsi="Arial" w:cs="Arial"/>
          <w:color w:val="000000" w:themeColor="text1"/>
          <w:sz w:val="22"/>
          <w:szCs w:val="22"/>
        </w:rPr>
        <w:t xml:space="preserve"> enable the development and use authorised by this permit to proceed</w:t>
      </w:r>
      <w:r w:rsidRPr="00194E2A">
        <w:rPr>
          <w:rFonts w:ascii="Arial" w:hAnsi="Arial" w:cs="Arial"/>
          <w:color w:val="000000" w:themeColor="text1"/>
          <w:sz w:val="22"/>
          <w:szCs w:val="22"/>
        </w:rPr>
        <w:t>.</w:t>
      </w:r>
    </w:p>
    <w:p w:rsidR="009A3ACE" w:rsidRPr="00B90F5A" w:rsidRDefault="009A3ACE" w:rsidP="00905314">
      <w:pPr>
        <w:pStyle w:val="ListParagraph"/>
        <w:ind w:left="0"/>
        <w:rPr>
          <w:rFonts w:cs="Arial"/>
          <w:color w:val="000000" w:themeColor="text1"/>
          <w:szCs w:val="22"/>
        </w:rPr>
      </w:pPr>
    </w:p>
    <w:p w:rsidR="00905314" w:rsidRPr="00B90F5A" w:rsidRDefault="00905314" w:rsidP="00905314">
      <w:pPr>
        <w:numPr>
          <w:ilvl w:val="0"/>
          <w:numId w:val="13"/>
        </w:numPr>
        <w:ind w:left="426" w:hanging="426"/>
        <w:rPr>
          <w:rFonts w:ascii="Arial" w:hAnsi="Arial" w:cs="Arial"/>
          <w:color w:val="000000" w:themeColor="text1"/>
          <w:sz w:val="22"/>
          <w:szCs w:val="22"/>
        </w:rPr>
      </w:pPr>
      <w:r w:rsidRPr="00B90F5A">
        <w:rPr>
          <w:rFonts w:ascii="Arial" w:hAnsi="Arial" w:cs="Arial"/>
          <w:color w:val="000000" w:themeColor="text1"/>
          <w:sz w:val="22"/>
          <w:szCs w:val="22"/>
        </w:rPr>
        <w:t>This Permit will expire if:</w:t>
      </w:r>
    </w:p>
    <w:p w:rsidR="00905314" w:rsidRPr="00B90F5A" w:rsidRDefault="00905314" w:rsidP="00C5347B">
      <w:pPr>
        <w:numPr>
          <w:ilvl w:val="0"/>
          <w:numId w:val="21"/>
        </w:numPr>
        <w:tabs>
          <w:tab w:val="left" w:pos="851"/>
        </w:tabs>
        <w:spacing w:before="120"/>
        <w:ind w:left="851" w:hanging="425"/>
        <w:rPr>
          <w:rFonts w:ascii="Arial" w:hAnsi="Arial" w:cs="Arial"/>
          <w:color w:val="000000" w:themeColor="text1"/>
          <w:sz w:val="22"/>
          <w:szCs w:val="22"/>
        </w:rPr>
      </w:pPr>
      <w:r w:rsidRPr="00B90F5A">
        <w:rPr>
          <w:rFonts w:ascii="Arial" w:hAnsi="Arial" w:cs="Arial"/>
          <w:color w:val="000000" w:themeColor="text1"/>
          <w:sz w:val="22"/>
          <w:szCs w:val="22"/>
        </w:rPr>
        <w:t>The development and use does not start within two (2) years from the date of this Permit; or</w:t>
      </w:r>
    </w:p>
    <w:p w:rsidR="00905314" w:rsidRPr="00B90F5A" w:rsidRDefault="00905314" w:rsidP="00C5347B">
      <w:pPr>
        <w:numPr>
          <w:ilvl w:val="0"/>
          <w:numId w:val="21"/>
        </w:numPr>
        <w:tabs>
          <w:tab w:val="left" w:pos="851"/>
        </w:tabs>
        <w:spacing w:before="120"/>
        <w:ind w:left="851" w:hanging="425"/>
        <w:rPr>
          <w:rFonts w:ascii="Arial" w:hAnsi="Arial" w:cs="Arial"/>
          <w:color w:val="000000" w:themeColor="text1"/>
          <w:sz w:val="22"/>
          <w:szCs w:val="22"/>
        </w:rPr>
      </w:pPr>
      <w:r w:rsidRPr="00B90F5A">
        <w:rPr>
          <w:rFonts w:ascii="Arial" w:hAnsi="Arial" w:cs="Arial"/>
          <w:color w:val="000000" w:themeColor="text1"/>
          <w:sz w:val="22"/>
          <w:szCs w:val="22"/>
        </w:rPr>
        <w:t>The development is not completed within four (4) years of the date of this Permit.</w:t>
      </w:r>
    </w:p>
    <w:p w:rsidR="00905314" w:rsidRPr="00B90F5A" w:rsidRDefault="00905314" w:rsidP="00905314">
      <w:pPr>
        <w:ind w:left="426" w:hanging="426"/>
        <w:rPr>
          <w:rFonts w:ascii="Arial" w:hAnsi="Arial" w:cs="Arial"/>
          <w:color w:val="000000" w:themeColor="text1"/>
          <w:sz w:val="22"/>
          <w:szCs w:val="22"/>
        </w:rPr>
      </w:pPr>
    </w:p>
    <w:p w:rsidR="00905314" w:rsidRPr="00B90F5A" w:rsidRDefault="00905314" w:rsidP="00905314">
      <w:pPr>
        <w:pStyle w:val="BodyText"/>
        <w:ind w:left="426"/>
        <w:rPr>
          <w:rFonts w:cs="Arial"/>
          <w:color w:val="000000" w:themeColor="text1"/>
          <w:szCs w:val="22"/>
        </w:rPr>
      </w:pPr>
      <w:r w:rsidRPr="00B90F5A">
        <w:rPr>
          <w:rFonts w:cs="Arial"/>
          <w:color w:val="000000" w:themeColor="text1"/>
          <w:szCs w:val="22"/>
        </w:rPr>
        <w:t>The Responsible Authority may extend the time referred to if a request is made in writing before this Permit expires or within six (6) months after the expiry date if the use/development has not commenced.</w:t>
      </w:r>
      <w:r w:rsidRPr="00B90F5A">
        <w:rPr>
          <w:rFonts w:cs="Arial"/>
          <w:color w:val="000000" w:themeColor="text1"/>
          <w:szCs w:val="22"/>
        </w:rPr>
        <w:br/>
      </w:r>
      <w:r w:rsidRPr="00B90F5A">
        <w:rPr>
          <w:rFonts w:cs="Arial"/>
          <w:color w:val="000000" w:themeColor="text1"/>
          <w:szCs w:val="22"/>
        </w:rPr>
        <w:br/>
      </w:r>
      <w:r w:rsidRPr="00B90F5A">
        <w:rPr>
          <w:rFonts w:cs="Arial"/>
          <w:color w:val="000000" w:themeColor="text1"/>
          <w:szCs w:val="22"/>
        </w:rPr>
        <w:lastRenderedPageBreak/>
        <w:t>If the development has commenced, the Responsible Authority may extend the time referred to if a request is made in writing within twelve (12) months of the expiry date.</w:t>
      </w:r>
    </w:p>
    <w:p w:rsidR="00905314" w:rsidRDefault="00905314" w:rsidP="00905314">
      <w:pPr>
        <w:jc w:val="both"/>
        <w:rPr>
          <w:rFonts w:ascii="Arial" w:hAnsi="Arial"/>
          <w:sz w:val="22"/>
        </w:rPr>
      </w:pPr>
    </w:p>
    <w:p w:rsidR="00905314" w:rsidRDefault="00905314" w:rsidP="00905314">
      <w:pPr>
        <w:pStyle w:val="Heading6"/>
        <w:pBdr>
          <w:top w:val="single" w:sz="4" w:space="1" w:color="auto"/>
          <w:bottom w:val="single" w:sz="4" w:space="1" w:color="auto"/>
        </w:pBdr>
      </w:pPr>
      <w:r>
        <w:t>Conditions End</w:t>
      </w:r>
    </w:p>
    <w:p w:rsidR="00905314" w:rsidRDefault="00905314" w:rsidP="00905314">
      <w:pPr>
        <w:pBdr>
          <w:top w:val="single" w:sz="4" w:space="1" w:color="auto"/>
        </w:pBdr>
        <w:rPr>
          <w:rFonts w:ascii="Arial" w:hAnsi="Arial"/>
          <w:sz w:val="22"/>
        </w:rPr>
      </w:pPr>
    </w:p>
    <w:p w:rsidR="00905314" w:rsidRDefault="00905314" w:rsidP="00905314">
      <w:pPr>
        <w:rPr>
          <w:rFonts w:ascii="Arial" w:hAnsi="Arial"/>
        </w:rPr>
      </w:pPr>
      <w:r>
        <w:rPr>
          <w:rFonts w:ascii="Arial" w:hAnsi="Arial"/>
          <w:u w:val="single"/>
        </w:rPr>
        <w:t>NOTES</w:t>
      </w:r>
      <w:r>
        <w:rPr>
          <w:rFonts w:ascii="Arial" w:hAnsi="Arial"/>
        </w:rPr>
        <w:t>:  (</w:t>
      </w:r>
      <w:r>
        <w:rPr>
          <w:rFonts w:ascii="Arial" w:hAnsi="Arial"/>
          <w:i/>
        </w:rPr>
        <w:t>The following notes are for information only and do not constitute part of this permit or conditions of this permit</w:t>
      </w:r>
      <w:r>
        <w:rPr>
          <w:rFonts w:ascii="Arial" w:hAnsi="Arial"/>
        </w:rPr>
        <w:t>)</w:t>
      </w:r>
    </w:p>
    <w:p w:rsidR="002D3119" w:rsidRDefault="002D3119" w:rsidP="00905314">
      <w:pPr>
        <w:pStyle w:val="Default"/>
        <w:rPr>
          <w:rFonts w:eastAsia="Times New Roman" w:cs="Times New Roman"/>
          <w:color w:val="auto"/>
          <w:sz w:val="20"/>
          <w:szCs w:val="20"/>
          <w:lang w:eastAsia="en-AU"/>
        </w:rPr>
      </w:pPr>
    </w:p>
    <w:p w:rsidR="002D3119" w:rsidRPr="002D3119" w:rsidRDefault="002D3119" w:rsidP="00C5347B">
      <w:pPr>
        <w:numPr>
          <w:ilvl w:val="0"/>
          <w:numId w:val="33"/>
        </w:numPr>
        <w:tabs>
          <w:tab w:val="left" w:pos="426"/>
        </w:tabs>
        <w:autoSpaceDE w:val="0"/>
        <w:autoSpaceDN w:val="0"/>
        <w:adjustRightInd w:val="0"/>
        <w:ind w:left="426" w:hanging="426"/>
        <w:rPr>
          <w:rFonts w:ascii="Arial" w:hAnsi="Arial" w:cs="Arial"/>
          <w:sz w:val="22"/>
          <w:szCs w:val="22"/>
        </w:rPr>
      </w:pPr>
      <w:r w:rsidRPr="002D3119">
        <w:rPr>
          <w:rFonts w:ascii="Arial" w:hAnsi="Arial" w:cs="Arial"/>
          <w:sz w:val="22"/>
          <w:szCs w:val="22"/>
        </w:rPr>
        <w:t>The amendments specified in Condition 1 of this Permit and any additional modifications which are “necessary or consequential” are those that will be assessed by Council when plans are lodged to satisfy that condition.  Any “necessary or consequential” amendments, in addition to those required by this condition, should be specifically brought to the attention of Council for assessment.</w:t>
      </w:r>
      <w:r w:rsidRPr="002D3119">
        <w:rPr>
          <w:rFonts w:ascii="Arial" w:hAnsi="Arial" w:cs="Arial"/>
          <w:sz w:val="22"/>
          <w:szCs w:val="22"/>
        </w:rPr>
        <w:br/>
      </w:r>
      <w:r w:rsidRPr="002D3119">
        <w:rPr>
          <w:rFonts w:ascii="Arial" w:hAnsi="Arial" w:cs="Arial"/>
          <w:sz w:val="22"/>
          <w:szCs w:val="22"/>
        </w:rPr>
        <w:br/>
        <w:t>If other modifications are proposed, they must be identified and be of a nature that an application for amendment of permit may be lodged under Section 72 of the Planning and Environment Act 1987. An amendment application is subject to the procedures set out in Section 73 of the Planning and Environment Act 1987.</w:t>
      </w:r>
    </w:p>
    <w:p w:rsidR="002D3119" w:rsidRPr="002D3119" w:rsidRDefault="002D3119" w:rsidP="002D3119">
      <w:pPr>
        <w:tabs>
          <w:tab w:val="left" w:pos="709"/>
        </w:tabs>
        <w:autoSpaceDE w:val="0"/>
        <w:autoSpaceDN w:val="0"/>
        <w:adjustRightInd w:val="0"/>
        <w:rPr>
          <w:rFonts w:ascii="Arial" w:hAnsi="Arial" w:cs="Arial"/>
          <w:sz w:val="22"/>
          <w:szCs w:val="22"/>
        </w:rPr>
      </w:pPr>
    </w:p>
    <w:p w:rsidR="002D3119" w:rsidRPr="002D3119" w:rsidRDefault="002D3119" w:rsidP="00C5347B">
      <w:pPr>
        <w:numPr>
          <w:ilvl w:val="0"/>
          <w:numId w:val="33"/>
        </w:numPr>
        <w:tabs>
          <w:tab w:val="left" w:pos="426"/>
        </w:tabs>
        <w:autoSpaceDE w:val="0"/>
        <w:autoSpaceDN w:val="0"/>
        <w:adjustRightInd w:val="0"/>
        <w:ind w:left="426" w:hanging="426"/>
        <w:rPr>
          <w:rFonts w:ascii="Arial" w:hAnsi="Arial" w:cs="Arial"/>
          <w:sz w:val="22"/>
          <w:szCs w:val="22"/>
        </w:rPr>
      </w:pPr>
      <w:r w:rsidRPr="002D3119">
        <w:rPr>
          <w:rFonts w:ascii="Arial" w:hAnsi="Arial" w:cs="Arial"/>
          <w:sz w:val="22"/>
          <w:szCs w:val="22"/>
        </w:rPr>
        <w:t>This Planning Permit represents the Planning approval for the use and/or development of the land.  This Planning Permit does not represent the approval of other departments of Glen Eira City Council or other statutory authorities.  Such approvals may be required and may be assessed on different criteria from that adopted for the approval of this Planning Permit.</w:t>
      </w:r>
    </w:p>
    <w:p w:rsidR="002D3119" w:rsidRPr="002D3119" w:rsidRDefault="002D3119" w:rsidP="00C5347B">
      <w:pPr>
        <w:tabs>
          <w:tab w:val="left" w:pos="426"/>
        </w:tabs>
        <w:autoSpaceDE w:val="0"/>
        <w:autoSpaceDN w:val="0"/>
        <w:adjustRightInd w:val="0"/>
        <w:rPr>
          <w:rFonts w:ascii="Arial" w:hAnsi="Arial" w:cs="Arial"/>
          <w:sz w:val="22"/>
          <w:szCs w:val="22"/>
        </w:rPr>
      </w:pPr>
    </w:p>
    <w:p w:rsidR="002D3119" w:rsidRPr="002D3119" w:rsidRDefault="002D3119" w:rsidP="00C5347B">
      <w:pPr>
        <w:numPr>
          <w:ilvl w:val="0"/>
          <w:numId w:val="33"/>
        </w:numPr>
        <w:tabs>
          <w:tab w:val="left" w:pos="426"/>
        </w:tabs>
        <w:autoSpaceDE w:val="0"/>
        <w:autoSpaceDN w:val="0"/>
        <w:adjustRightInd w:val="0"/>
        <w:ind w:left="426" w:hanging="426"/>
        <w:rPr>
          <w:rFonts w:ascii="Arial" w:hAnsi="Arial" w:cs="Arial"/>
          <w:sz w:val="22"/>
          <w:szCs w:val="22"/>
        </w:rPr>
      </w:pPr>
      <w:r w:rsidRPr="002D3119">
        <w:rPr>
          <w:rFonts w:ascii="Arial" w:hAnsi="Arial" w:cs="Arial"/>
          <w:sz w:val="22"/>
          <w:szCs w:val="22"/>
        </w:rPr>
        <w:t>Any failure to comply with the conditions of this permit may result in action being taken to have an Enforcement Order made against some or all persons having an interest in the land and may result in legal action or the cancellation of this permit by the Victorian Civil and Administrative Tribunal.</w:t>
      </w:r>
    </w:p>
    <w:p w:rsidR="002D3119" w:rsidRPr="002D3119" w:rsidRDefault="002D3119" w:rsidP="002D3119">
      <w:pPr>
        <w:tabs>
          <w:tab w:val="left" w:pos="709"/>
        </w:tabs>
        <w:autoSpaceDE w:val="0"/>
        <w:autoSpaceDN w:val="0"/>
        <w:adjustRightInd w:val="0"/>
        <w:rPr>
          <w:rFonts w:ascii="Arial" w:hAnsi="Arial" w:cs="Arial"/>
          <w:sz w:val="22"/>
          <w:szCs w:val="22"/>
        </w:rPr>
      </w:pPr>
    </w:p>
    <w:p w:rsidR="002D3119" w:rsidRPr="002D3119" w:rsidRDefault="002D3119" w:rsidP="00C5347B">
      <w:pPr>
        <w:numPr>
          <w:ilvl w:val="0"/>
          <w:numId w:val="33"/>
        </w:numPr>
        <w:tabs>
          <w:tab w:val="left" w:pos="426"/>
        </w:tabs>
        <w:autoSpaceDE w:val="0"/>
        <w:autoSpaceDN w:val="0"/>
        <w:adjustRightInd w:val="0"/>
        <w:ind w:left="426" w:hanging="426"/>
        <w:rPr>
          <w:rFonts w:ascii="Arial" w:hAnsi="Arial" w:cs="Arial"/>
          <w:sz w:val="22"/>
          <w:szCs w:val="22"/>
        </w:rPr>
      </w:pPr>
      <w:r w:rsidRPr="002D3119">
        <w:rPr>
          <w:rFonts w:ascii="Arial" w:hAnsi="Arial" w:cs="Arial"/>
          <w:sz w:val="22"/>
          <w:szCs w:val="22"/>
        </w:rPr>
        <w:t>Nothing in the grant of this permit should be construed as granting any permission other than planning permission for the purpose described.  It is the duty of the permit holder to acquaint themselves</w:t>
      </w:r>
      <w:r w:rsidRPr="00C5347B">
        <w:rPr>
          <w:rFonts w:ascii="Arial" w:hAnsi="Arial" w:cs="Arial"/>
          <w:sz w:val="22"/>
          <w:szCs w:val="22"/>
        </w:rPr>
        <w:t>,</w:t>
      </w:r>
      <w:r w:rsidRPr="002D3119">
        <w:rPr>
          <w:rFonts w:ascii="Arial" w:hAnsi="Arial" w:cs="Arial"/>
          <w:sz w:val="22"/>
          <w:szCs w:val="22"/>
        </w:rPr>
        <w:t xml:space="preserve"> and comply, with all other relevant legal obligations (including any obligation in relation to restrictive covenants and easements affecting the site) and to obtain other required permits, consents or approvals.</w:t>
      </w:r>
    </w:p>
    <w:p w:rsidR="00222937" w:rsidRPr="001B3A97" w:rsidRDefault="00222937" w:rsidP="00222937">
      <w:pPr>
        <w:rPr>
          <w:rFonts w:ascii="Arial" w:hAnsi="Arial" w:cs="Arial"/>
          <w:lang w:val="en-US" w:eastAsia="en-US"/>
        </w:rPr>
      </w:pPr>
    </w:p>
    <w:p w:rsidR="001B3A97" w:rsidRPr="001B3A97" w:rsidRDefault="001B3A97" w:rsidP="001B3A97">
      <w:pPr>
        <w:numPr>
          <w:ilvl w:val="0"/>
          <w:numId w:val="33"/>
        </w:numPr>
        <w:tabs>
          <w:tab w:val="left" w:pos="426"/>
        </w:tabs>
        <w:autoSpaceDE w:val="0"/>
        <w:autoSpaceDN w:val="0"/>
        <w:adjustRightInd w:val="0"/>
        <w:ind w:left="426" w:hanging="426"/>
        <w:rPr>
          <w:rFonts w:ascii="Arial" w:hAnsi="Arial" w:cs="Arial"/>
          <w:sz w:val="22"/>
          <w:szCs w:val="22"/>
        </w:rPr>
      </w:pPr>
      <w:r w:rsidRPr="001B3A97">
        <w:rPr>
          <w:rFonts w:ascii="Arial" w:hAnsi="Arial" w:cs="Arial"/>
          <w:sz w:val="22"/>
          <w:szCs w:val="22"/>
        </w:rPr>
        <w:t>Prior to the commencement of any demolition and/or building works, an Asset Protection Permit must be obtained from Council’s Engineering Services Department.</w:t>
      </w:r>
    </w:p>
    <w:p w:rsidR="00222937" w:rsidRPr="001B3A97" w:rsidRDefault="00222937" w:rsidP="00222937">
      <w:pPr>
        <w:tabs>
          <w:tab w:val="left" w:pos="3617"/>
        </w:tabs>
        <w:rPr>
          <w:rFonts w:ascii="Arial" w:hAnsi="Arial" w:cs="Arial"/>
          <w:lang w:val="en-US" w:eastAsia="en-US"/>
        </w:rPr>
      </w:pPr>
    </w:p>
    <w:p w:rsidR="00222937" w:rsidRDefault="00222937" w:rsidP="00222937">
      <w:pPr>
        <w:rPr>
          <w:lang w:val="en-US" w:eastAsia="en-US"/>
        </w:rPr>
      </w:pPr>
    </w:p>
    <w:p w:rsidR="002D3119" w:rsidRPr="00222937" w:rsidRDefault="002D3119" w:rsidP="00222937">
      <w:pPr>
        <w:rPr>
          <w:lang w:val="en-US" w:eastAsia="en-US"/>
        </w:rPr>
        <w:sectPr w:rsidR="002D3119" w:rsidRPr="00222937" w:rsidSect="006D45F8">
          <w:headerReference w:type="even" r:id="rId10"/>
          <w:headerReference w:type="default" r:id="rId11"/>
          <w:footerReference w:type="even" r:id="rId12"/>
          <w:footerReference w:type="default" r:id="rId13"/>
          <w:headerReference w:type="first" r:id="rId14"/>
          <w:footerReference w:type="first" r:id="rId15"/>
          <w:pgSz w:w="11907" w:h="16840" w:code="9"/>
          <w:pgMar w:top="850" w:right="1151" w:bottom="1440" w:left="1440" w:header="720" w:footer="114" w:gutter="0"/>
          <w:paperSrc w:first="2" w:other="2"/>
          <w:pgNumType w:start="1"/>
          <w:cols w:space="720"/>
          <w:titlePg/>
        </w:sectPr>
      </w:pPr>
    </w:p>
    <w:p w:rsidR="00905314" w:rsidRDefault="006D45F8" w:rsidP="00905314">
      <w:pPr>
        <w:pStyle w:val="Default"/>
        <w:jc w:val="center"/>
        <w:rPr>
          <w:b/>
          <w:sz w:val="36"/>
        </w:rPr>
      </w:pPr>
      <w:r>
        <w:rPr>
          <w:b/>
          <w:sz w:val="36"/>
        </w:rPr>
        <w:lastRenderedPageBreak/>
        <w:t>IMPORTANT INFORMATION ABOUT THIS PERMIT</w:t>
      </w:r>
    </w:p>
    <w:p w:rsidR="00905314" w:rsidRDefault="00905314" w:rsidP="00905314">
      <w:pPr>
        <w:jc w:val="center"/>
        <w:rPr>
          <w:rFonts w:ascii="Arial" w:hAnsi="Arial"/>
          <w:b/>
        </w:rPr>
      </w:pPr>
    </w:p>
    <w:p w:rsidR="00905314" w:rsidRDefault="00905314" w:rsidP="00905314">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rPr>
        <w:t>WHAT HAS BEEN DECIDED?</w:t>
      </w:r>
    </w:p>
    <w:p w:rsidR="00905314" w:rsidRDefault="00905314" w:rsidP="00905314">
      <w:pPr>
        <w:rPr>
          <w:rFonts w:ascii="Arial" w:hAnsi="Arial"/>
        </w:rPr>
      </w:pPr>
    </w:p>
    <w:p w:rsidR="00905314" w:rsidRDefault="006D45F8" w:rsidP="00905314">
      <w:pPr>
        <w:rPr>
          <w:rFonts w:ascii="Arial" w:hAnsi="Arial" w:cs="Arial"/>
          <w:color w:val="000000"/>
          <w:sz w:val="18"/>
          <w:szCs w:val="18"/>
        </w:rPr>
      </w:pPr>
      <w:r w:rsidRPr="006D45F8">
        <w:rPr>
          <w:rFonts w:ascii="Arial" w:hAnsi="Arial" w:cs="Arial"/>
          <w:color w:val="000000"/>
          <w:sz w:val="18"/>
          <w:szCs w:val="18"/>
        </w:rPr>
        <w:t>The responsible authority has issued a permit. The permit was granted by the Minister under section 96I of the </w:t>
      </w:r>
      <w:hyperlink r:id="rId16" w:history="1">
        <w:r w:rsidRPr="006D45F8">
          <w:rPr>
            <w:rStyle w:val="Hyperlink"/>
            <w:rFonts w:ascii="Arial" w:hAnsi="Arial" w:cs="Arial"/>
            <w:bCs/>
            <w:color w:val="auto"/>
            <w:sz w:val="18"/>
            <w:szCs w:val="18"/>
            <w:u w:val="none"/>
          </w:rPr>
          <w:t>Planning and Environment Act 1987</w:t>
        </w:r>
      </w:hyperlink>
      <w:r w:rsidRPr="006D45F8">
        <w:rPr>
          <w:rFonts w:ascii="Arial" w:hAnsi="Arial" w:cs="Arial"/>
          <w:bCs/>
          <w:sz w:val="18"/>
          <w:szCs w:val="18"/>
        </w:rPr>
        <w:t> </w:t>
      </w:r>
      <w:r w:rsidRPr="006D45F8">
        <w:rPr>
          <w:rFonts w:ascii="Arial" w:hAnsi="Arial" w:cs="Arial"/>
          <w:color w:val="000000"/>
          <w:sz w:val="18"/>
          <w:szCs w:val="18"/>
        </w:rPr>
        <w:t xml:space="preserve">on approval of Amendment No. </w:t>
      </w:r>
      <w:r>
        <w:rPr>
          <w:rFonts w:ascii="Arial" w:hAnsi="Arial" w:cs="Arial"/>
          <w:color w:val="000000"/>
          <w:sz w:val="18"/>
          <w:szCs w:val="18"/>
        </w:rPr>
        <w:t xml:space="preserve">C156 </w:t>
      </w:r>
      <w:r w:rsidRPr="006D45F8">
        <w:rPr>
          <w:rFonts w:ascii="Arial" w:hAnsi="Arial" w:cs="Arial"/>
          <w:color w:val="000000"/>
          <w:sz w:val="18"/>
          <w:szCs w:val="18"/>
        </w:rPr>
        <w:t xml:space="preserve">to the </w:t>
      </w:r>
      <w:r>
        <w:rPr>
          <w:rFonts w:ascii="Arial" w:hAnsi="Arial" w:cs="Arial"/>
          <w:color w:val="000000"/>
          <w:sz w:val="18"/>
          <w:szCs w:val="18"/>
        </w:rPr>
        <w:t>Glen Eira Planning Scheme</w:t>
      </w:r>
    </w:p>
    <w:p w:rsidR="006D45F8" w:rsidRPr="006D45F8" w:rsidRDefault="006D45F8" w:rsidP="00905314">
      <w:pPr>
        <w:rPr>
          <w:rFonts w:ascii="Arial" w:hAnsi="Arial" w:cs="Arial"/>
          <w:sz w:val="18"/>
          <w:szCs w:val="18"/>
        </w:rPr>
      </w:pPr>
    </w:p>
    <w:p w:rsidR="00905314" w:rsidRDefault="00905314" w:rsidP="00905314">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rPr>
        <w:t>WHEN DOES A PERMIT BEGIN?</w:t>
      </w:r>
    </w:p>
    <w:p w:rsidR="00905314" w:rsidRDefault="00905314" w:rsidP="00905314">
      <w:pPr>
        <w:rPr>
          <w:rFonts w:ascii="Arial" w:hAnsi="Arial"/>
        </w:rPr>
      </w:pPr>
    </w:p>
    <w:p w:rsidR="00905314" w:rsidRDefault="006D45F8" w:rsidP="006D45F8">
      <w:pPr>
        <w:rPr>
          <w:rFonts w:ascii="Arial" w:hAnsi="Arial" w:cs="Arial"/>
          <w:color w:val="000000"/>
          <w:sz w:val="18"/>
          <w:szCs w:val="18"/>
        </w:rPr>
      </w:pPr>
      <w:r w:rsidRPr="006D45F8">
        <w:rPr>
          <w:rFonts w:ascii="Arial" w:hAnsi="Arial" w:cs="Arial"/>
          <w:color w:val="000000"/>
          <w:sz w:val="18"/>
          <w:szCs w:val="18"/>
        </w:rPr>
        <w:t>The permit operates from a day specified in the permit being a day on or after the day on which the amendment to which the permit applies comes into operation.</w:t>
      </w:r>
    </w:p>
    <w:p w:rsidR="006D45F8" w:rsidRPr="006D45F8" w:rsidRDefault="006D45F8" w:rsidP="006D45F8">
      <w:pPr>
        <w:rPr>
          <w:rFonts w:ascii="Arial" w:hAnsi="Arial" w:cs="Arial"/>
          <w:sz w:val="18"/>
          <w:szCs w:val="18"/>
        </w:rPr>
      </w:pPr>
    </w:p>
    <w:p w:rsidR="00905314" w:rsidRDefault="00905314" w:rsidP="00905314">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rPr>
        <w:t>WHEN DOES A PERMIT EXPIRE?</w:t>
      </w:r>
    </w:p>
    <w:p w:rsidR="006D45F8" w:rsidRDefault="006D45F8" w:rsidP="006D45F8">
      <w:pPr>
        <w:pStyle w:val="NoSpacing"/>
        <w:rPr>
          <w:rFonts w:ascii="Arial" w:hAnsi="Arial" w:cs="Arial"/>
          <w:sz w:val="18"/>
          <w:szCs w:val="18"/>
        </w:rPr>
      </w:pPr>
    </w:p>
    <w:p w:rsidR="006D45F8" w:rsidRDefault="006D45F8" w:rsidP="006D45F8">
      <w:pPr>
        <w:pStyle w:val="NoSpacing"/>
        <w:rPr>
          <w:rFonts w:ascii="Arial" w:hAnsi="Arial" w:cs="Arial"/>
          <w:sz w:val="18"/>
          <w:szCs w:val="18"/>
        </w:rPr>
      </w:pPr>
      <w:r>
        <w:rPr>
          <w:rFonts w:ascii="Arial" w:hAnsi="Arial" w:cs="Arial"/>
          <w:sz w:val="18"/>
          <w:szCs w:val="18"/>
        </w:rPr>
        <w:t xml:space="preserve">1.   </w:t>
      </w:r>
      <w:r w:rsidRPr="006D45F8">
        <w:rPr>
          <w:rFonts w:ascii="Arial" w:hAnsi="Arial" w:cs="Arial"/>
          <w:sz w:val="18"/>
          <w:szCs w:val="18"/>
        </w:rPr>
        <w:t>A permit for the development of land expires if—</w:t>
      </w:r>
    </w:p>
    <w:p w:rsidR="006D45F8" w:rsidRPr="006D45F8" w:rsidRDefault="006D45F8" w:rsidP="006D45F8">
      <w:pPr>
        <w:pStyle w:val="NoSpacing"/>
        <w:rPr>
          <w:rFonts w:ascii="Arial" w:hAnsi="Arial" w:cs="Arial"/>
          <w:sz w:val="18"/>
          <w:szCs w:val="18"/>
        </w:rPr>
      </w:pPr>
    </w:p>
    <w:p w:rsidR="006D45F8" w:rsidRPr="006D45F8" w:rsidRDefault="006D45F8" w:rsidP="006D45F8">
      <w:pPr>
        <w:pStyle w:val="NoSpacing"/>
        <w:numPr>
          <w:ilvl w:val="0"/>
          <w:numId w:val="28"/>
        </w:numPr>
        <w:ind w:left="284" w:hanging="284"/>
        <w:rPr>
          <w:rFonts w:ascii="Arial" w:hAnsi="Arial" w:cs="Arial"/>
          <w:sz w:val="18"/>
          <w:szCs w:val="18"/>
        </w:rPr>
      </w:pPr>
      <w:r w:rsidRPr="006D45F8">
        <w:rPr>
          <w:rFonts w:ascii="Arial" w:hAnsi="Arial" w:cs="Arial"/>
          <w:sz w:val="18"/>
          <w:szCs w:val="18"/>
        </w:rPr>
        <w:t>the development or any stage of it does not start within the time specified in the permit; or</w:t>
      </w:r>
    </w:p>
    <w:p w:rsidR="006D45F8" w:rsidRPr="006D45F8" w:rsidRDefault="006D45F8" w:rsidP="006D45F8">
      <w:pPr>
        <w:pStyle w:val="NoSpacing"/>
        <w:numPr>
          <w:ilvl w:val="0"/>
          <w:numId w:val="28"/>
        </w:numPr>
        <w:ind w:left="284" w:hanging="284"/>
        <w:rPr>
          <w:rFonts w:ascii="Arial" w:hAnsi="Arial" w:cs="Arial"/>
          <w:sz w:val="18"/>
          <w:szCs w:val="18"/>
        </w:rPr>
      </w:pPr>
      <w:r w:rsidRPr="006D45F8">
        <w:rPr>
          <w:rFonts w:ascii="Arial" w:hAnsi="Arial" w:cs="Arial"/>
          <w:sz w:val="18"/>
          <w:szCs w:val="18"/>
        </w:rPr>
        <w:t>the development requires the certification of a plan of subdivision or consolidation under the </w:t>
      </w:r>
      <w:hyperlink r:id="rId17" w:history="1">
        <w:r w:rsidRPr="006D45F8">
          <w:rPr>
            <w:rStyle w:val="Hyperlink"/>
            <w:rFonts w:ascii="Arial" w:hAnsi="Arial" w:cs="Arial"/>
            <w:bCs/>
            <w:color w:val="auto"/>
            <w:sz w:val="18"/>
            <w:szCs w:val="18"/>
            <w:u w:val="none"/>
          </w:rPr>
          <w:t>Subdivision Act 1988</w:t>
        </w:r>
      </w:hyperlink>
      <w:r w:rsidRPr="006D45F8">
        <w:rPr>
          <w:rFonts w:ascii="Arial" w:hAnsi="Arial" w:cs="Arial"/>
          <w:bCs/>
          <w:sz w:val="18"/>
          <w:szCs w:val="18"/>
        </w:rPr>
        <w:t> </w:t>
      </w:r>
      <w:r w:rsidRPr="006D45F8">
        <w:rPr>
          <w:rFonts w:ascii="Arial" w:hAnsi="Arial" w:cs="Arial"/>
          <w:sz w:val="18"/>
          <w:szCs w:val="18"/>
        </w:rPr>
        <w:t>and the plan is not certified within two years of the issue of the permit, unless the permit contains a different provision; or</w:t>
      </w:r>
    </w:p>
    <w:p w:rsidR="006D45F8" w:rsidRPr="006D45F8" w:rsidRDefault="006D45F8" w:rsidP="006D45F8">
      <w:pPr>
        <w:pStyle w:val="NoSpacing"/>
        <w:numPr>
          <w:ilvl w:val="0"/>
          <w:numId w:val="28"/>
        </w:numPr>
        <w:ind w:left="284" w:hanging="284"/>
        <w:rPr>
          <w:rFonts w:ascii="Arial" w:hAnsi="Arial" w:cs="Arial"/>
          <w:sz w:val="18"/>
          <w:szCs w:val="18"/>
        </w:rPr>
      </w:pPr>
      <w:r w:rsidRPr="006D45F8">
        <w:rPr>
          <w:rFonts w:ascii="Arial" w:hAnsi="Arial" w:cs="Arial"/>
          <w:sz w:val="18"/>
          <w:szCs w:val="18"/>
        </w:rPr>
        <w:t>the development or any stage is not completed within the time specified in the permit, or, if no time is specified, within two years after the issue of the permit or in the case of a subdivision or consolidation within five years of the certification of the plan of subdivision or consolidation under the </w:t>
      </w:r>
      <w:hyperlink r:id="rId18" w:history="1">
        <w:r w:rsidRPr="006D45F8">
          <w:rPr>
            <w:rStyle w:val="Hyperlink"/>
            <w:rFonts w:ascii="Arial" w:hAnsi="Arial" w:cs="Arial"/>
            <w:bCs/>
            <w:color w:val="auto"/>
            <w:sz w:val="18"/>
            <w:szCs w:val="18"/>
            <w:u w:val="none"/>
          </w:rPr>
          <w:t>Subdivision Act 1988</w:t>
        </w:r>
      </w:hyperlink>
      <w:r w:rsidRPr="006D45F8">
        <w:rPr>
          <w:rFonts w:ascii="Arial" w:hAnsi="Arial" w:cs="Arial"/>
          <w:bCs/>
          <w:sz w:val="18"/>
          <w:szCs w:val="18"/>
        </w:rPr>
        <w:t> </w:t>
      </w:r>
      <w:r w:rsidRPr="006D45F8">
        <w:rPr>
          <w:rFonts w:ascii="Arial" w:hAnsi="Arial" w:cs="Arial"/>
          <w:sz w:val="18"/>
          <w:szCs w:val="18"/>
        </w:rPr>
        <w:t>.</w:t>
      </w:r>
    </w:p>
    <w:p w:rsidR="006D45F8" w:rsidRPr="006D45F8" w:rsidRDefault="006D45F8" w:rsidP="006D45F8">
      <w:pPr>
        <w:pStyle w:val="NoSpacing"/>
        <w:rPr>
          <w:rFonts w:ascii="Arial" w:hAnsi="Arial" w:cs="Arial"/>
          <w:sz w:val="18"/>
          <w:szCs w:val="18"/>
        </w:rPr>
      </w:pPr>
    </w:p>
    <w:p w:rsidR="006D45F8" w:rsidRDefault="006D45F8" w:rsidP="006D45F8">
      <w:pPr>
        <w:pStyle w:val="NoSpacing"/>
        <w:rPr>
          <w:rFonts w:ascii="Arial" w:hAnsi="Arial" w:cs="Arial"/>
          <w:sz w:val="18"/>
          <w:szCs w:val="18"/>
        </w:rPr>
      </w:pPr>
      <w:r>
        <w:rPr>
          <w:rFonts w:ascii="Arial" w:hAnsi="Arial" w:cs="Arial"/>
          <w:sz w:val="18"/>
          <w:szCs w:val="18"/>
        </w:rPr>
        <w:t xml:space="preserve">2.   </w:t>
      </w:r>
      <w:r w:rsidRPr="006D45F8">
        <w:rPr>
          <w:rFonts w:ascii="Arial" w:hAnsi="Arial" w:cs="Arial"/>
          <w:sz w:val="18"/>
          <w:szCs w:val="18"/>
        </w:rPr>
        <w:t>A permit for the use of land expires if—</w:t>
      </w:r>
    </w:p>
    <w:p w:rsidR="006D45F8" w:rsidRPr="006D45F8" w:rsidRDefault="006D45F8" w:rsidP="006D45F8">
      <w:pPr>
        <w:pStyle w:val="NoSpacing"/>
        <w:rPr>
          <w:rFonts w:ascii="Arial" w:hAnsi="Arial" w:cs="Arial"/>
          <w:sz w:val="18"/>
          <w:szCs w:val="18"/>
        </w:rPr>
      </w:pPr>
    </w:p>
    <w:p w:rsidR="006D45F8" w:rsidRPr="006D45F8" w:rsidRDefault="006D45F8" w:rsidP="006D45F8">
      <w:pPr>
        <w:pStyle w:val="NoSpacing"/>
        <w:numPr>
          <w:ilvl w:val="0"/>
          <w:numId w:val="30"/>
        </w:numPr>
        <w:ind w:left="284" w:hanging="284"/>
        <w:rPr>
          <w:rFonts w:ascii="Arial" w:hAnsi="Arial" w:cs="Arial"/>
          <w:sz w:val="18"/>
          <w:szCs w:val="18"/>
        </w:rPr>
      </w:pPr>
      <w:r w:rsidRPr="006D45F8">
        <w:rPr>
          <w:rFonts w:ascii="Arial" w:hAnsi="Arial" w:cs="Arial"/>
          <w:sz w:val="18"/>
          <w:szCs w:val="18"/>
        </w:rPr>
        <w:t>the use does not start within the time specified in the permit, or if no time is specified, within two years after the issue of the permit; or</w:t>
      </w:r>
    </w:p>
    <w:p w:rsidR="006D45F8" w:rsidRPr="006D45F8" w:rsidRDefault="006D45F8" w:rsidP="006D45F8">
      <w:pPr>
        <w:pStyle w:val="NoSpacing"/>
        <w:numPr>
          <w:ilvl w:val="0"/>
          <w:numId w:val="30"/>
        </w:numPr>
        <w:ind w:left="284" w:hanging="284"/>
        <w:rPr>
          <w:rFonts w:ascii="Arial" w:hAnsi="Arial" w:cs="Arial"/>
          <w:sz w:val="18"/>
          <w:szCs w:val="18"/>
        </w:rPr>
      </w:pPr>
      <w:proofErr w:type="gramStart"/>
      <w:r w:rsidRPr="006D45F8">
        <w:rPr>
          <w:rFonts w:ascii="Arial" w:hAnsi="Arial" w:cs="Arial"/>
          <w:sz w:val="18"/>
          <w:szCs w:val="18"/>
        </w:rPr>
        <w:t>the</w:t>
      </w:r>
      <w:proofErr w:type="gramEnd"/>
      <w:r w:rsidRPr="006D45F8">
        <w:rPr>
          <w:rFonts w:ascii="Arial" w:hAnsi="Arial" w:cs="Arial"/>
          <w:sz w:val="18"/>
          <w:szCs w:val="18"/>
        </w:rPr>
        <w:t xml:space="preserve"> use is discontinued for a period of two years.</w:t>
      </w:r>
    </w:p>
    <w:p w:rsidR="006D45F8" w:rsidRPr="006D45F8" w:rsidRDefault="006D45F8" w:rsidP="006D45F8">
      <w:pPr>
        <w:pStyle w:val="NoSpacing"/>
        <w:rPr>
          <w:rFonts w:ascii="Arial" w:hAnsi="Arial" w:cs="Arial"/>
          <w:sz w:val="18"/>
          <w:szCs w:val="18"/>
        </w:rPr>
      </w:pPr>
    </w:p>
    <w:p w:rsidR="006D45F8" w:rsidRDefault="006D45F8" w:rsidP="006D45F8">
      <w:pPr>
        <w:pStyle w:val="NoSpacing"/>
        <w:rPr>
          <w:rFonts w:ascii="Arial" w:hAnsi="Arial" w:cs="Arial"/>
          <w:sz w:val="18"/>
          <w:szCs w:val="18"/>
        </w:rPr>
      </w:pPr>
      <w:r>
        <w:rPr>
          <w:rFonts w:ascii="Arial" w:hAnsi="Arial" w:cs="Arial"/>
          <w:sz w:val="18"/>
          <w:szCs w:val="18"/>
        </w:rPr>
        <w:t xml:space="preserve">3.   </w:t>
      </w:r>
      <w:r w:rsidRPr="006D45F8">
        <w:rPr>
          <w:rFonts w:ascii="Arial" w:hAnsi="Arial" w:cs="Arial"/>
          <w:sz w:val="18"/>
          <w:szCs w:val="18"/>
        </w:rPr>
        <w:t>A permit for the development and use of land expires if—</w:t>
      </w:r>
    </w:p>
    <w:p w:rsidR="006D45F8" w:rsidRPr="006D45F8" w:rsidRDefault="006D45F8" w:rsidP="006D45F8">
      <w:pPr>
        <w:pStyle w:val="NoSpacing"/>
        <w:rPr>
          <w:rFonts w:ascii="Arial" w:hAnsi="Arial" w:cs="Arial"/>
          <w:sz w:val="18"/>
          <w:szCs w:val="18"/>
        </w:rPr>
      </w:pPr>
    </w:p>
    <w:p w:rsidR="006D45F8" w:rsidRPr="006D45F8" w:rsidRDefault="006D45F8" w:rsidP="006D45F8">
      <w:pPr>
        <w:pStyle w:val="NoSpacing"/>
        <w:numPr>
          <w:ilvl w:val="0"/>
          <w:numId w:val="31"/>
        </w:numPr>
        <w:ind w:left="284" w:hanging="284"/>
        <w:rPr>
          <w:rFonts w:ascii="Arial" w:hAnsi="Arial" w:cs="Arial"/>
          <w:sz w:val="18"/>
          <w:szCs w:val="18"/>
        </w:rPr>
      </w:pPr>
      <w:r w:rsidRPr="006D45F8">
        <w:rPr>
          <w:rFonts w:ascii="Arial" w:hAnsi="Arial" w:cs="Arial"/>
          <w:sz w:val="18"/>
          <w:szCs w:val="18"/>
        </w:rPr>
        <w:t>the development or any stage of it does not start within the time specified in the permit; or</w:t>
      </w:r>
    </w:p>
    <w:p w:rsidR="006D45F8" w:rsidRPr="006D45F8" w:rsidRDefault="006D45F8" w:rsidP="006D45F8">
      <w:pPr>
        <w:pStyle w:val="NoSpacing"/>
        <w:numPr>
          <w:ilvl w:val="0"/>
          <w:numId w:val="31"/>
        </w:numPr>
        <w:ind w:left="284" w:hanging="284"/>
        <w:rPr>
          <w:rFonts w:ascii="Arial" w:hAnsi="Arial" w:cs="Arial"/>
          <w:sz w:val="18"/>
          <w:szCs w:val="18"/>
        </w:rPr>
      </w:pPr>
      <w:r w:rsidRPr="006D45F8">
        <w:rPr>
          <w:rFonts w:ascii="Arial" w:hAnsi="Arial" w:cs="Arial"/>
          <w:sz w:val="18"/>
          <w:szCs w:val="18"/>
        </w:rPr>
        <w:t>the development or any stage of it is not completed within the time specified in the permit, or, if no time is specified, within two years after the issue of the permit; or</w:t>
      </w:r>
    </w:p>
    <w:p w:rsidR="006D45F8" w:rsidRPr="006D45F8" w:rsidRDefault="006D45F8" w:rsidP="006D45F8">
      <w:pPr>
        <w:pStyle w:val="NoSpacing"/>
        <w:numPr>
          <w:ilvl w:val="0"/>
          <w:numId w:val="31"/>
        </w:numPr>
        <w:ind w:left="284" w:hanging="284"/>
        <w:rPr>
          <w:rFonts w:ascii="Arial" w:hAnsi="Arial" w:cs="Arial"/>
          <w:sz w:val="18"/>
          <w:szCs w:val="18"/>
        </w:rPr>
      </w:pPr>
      <w:r w:rsidRPr="006D45F8">
        <w:rPr>
          <w:rFonts w:ascii="Arial" w:hAnsi="Arial" w:cs="Arial"/>
          <w:sz w:val="18"/>
          <w:szCs w:val="18"/>
        </w:rPr>
        <w:t>the use does not start within the time specified in the permit, or, if no time is specified, within two years after the completion of the development; or</w:t>
      </w:r>
    </w:p>
    <w:p w:rsidR="006D45F8" w:rsidRPr="006D45F8" w:rsidRDefault="006D45F8" w:rsidP="006D45F8">
      <w:pPr>
        <w:pStyle w:val="NoSpacing"/>
        <w:numPr>
          <w:ilvl w:val="0"/>
          <w:numId w:val="31"/>
        </w:numPr>
        <w:ind w:left="284" w:hanging="284"/>
        <w:rPr>
          <w:rFonts w:ascii="Arial" w:hAnsi="Arial" w:cs="Arial"/>
          <w:sz w:val="18"/>
          <w:szCs w:val="18"/>
        </w:rPr>
      </w:pPr>
      <w:proofErr w:type="gramStart"/>
      <w:r w:rsidRPr="006D45F8">
        <w:rPr>
          <w:rFonts w:ascii="Arial" w:hAnsi="Arial" w:cs="Arial"/>
          <w:sz w:val="18"/>
          <w:szCs w:val="18"/>
        </w:rPr>
        <w:t>the</w:t>
      </w:r>
      <w:proofErr w:type="gramEnd"/>
      <w:r w:rsidRPr="006D45F8">
        <w:rPr>
          <w:rFonts w:ascii="Arial" w:hAnsi="Arial" w:cs="Arial"/>
          <w:sz w:val="18"/>
          <w:szCs w:val="18"/>
        </w:rPr>
        <w:t xml:space="preserve"> use is discontinued for a period of two years.</w:t>
      </w:r>
    </w:p>
    <w:p w:rsidR="006D45F8" w:rsidRPr="006D45F8" w:rsidRDefault="006D45F8" w:rsidP="006D45F8">
      <w:pPr>
        <w:pStyle w:val="NoSpacing"/>
        <w:rPr>
          <w:rFonts w:ascii="Arial" w:hAnsi="Arial" w:cs="Arial"/>
          <w:sz w:val="18"/>
          <w:szCs w:val="18"/>
        </w:rPr>
      </w:pPr>
    </w:p>
    <w:p w:rsidR="006D45F8" w:rsidRDefault="006D45F8" w:rsidP="006D45F8">
      <w:pPr>
        <w:pStyle w:val="NoSpacing"/>
        <w:ind w:left="284" w:hanging="284"/>
        <w:rPr>
          <w:rFonts w:ascii="Arial" w:hAnsi="Arial" w:cs="Arial"/>
          <w:sz w:val="18"/>
          <w:szCs w:val="18"/>
        </w:rPr>
      </w:pPr>
      <w:r>
        <w:rPr>
          <w:rFonts w:ascii="Arial" w:hAnsi="Arial" w:cs="Arial"/>
          <w:sz w:val="18"/>
          <w:szCs w:val="18"/>
        </w:rPr>
        <w:t xml:space="preserve">4.   </w:t>
      </w:r>
      <w:r w:rsidRPr="006D45F8">
        <w:rPr>
          <w:rFonts w:ascii="Arial" w:hAnsi="Arial" w:cs="Arial"/>
          <w:sz w:val="18"/>
          <w:szCs w:val="18"/>
        </w:rPr>
        <w:t>If a permit for the use of land or the development and use of land or relating to any of the circumstances mentioned in section 6A(2) of the </w:t>
      </w:r>
      <w:hyperlink r:id="rId19" w:history="1">
        <w:r w:rsidRPr="006D45F8">
          <w:rPr>
            <w:rStyle w:val="Hyperlink"/>
            <w:rFonts w:ascii="Arial" w:hAnsi="Arial" w:cs="Arial"/>
            <w:bCs/>
            <w:color w:val="auto"/>
            <w:sz w:val="18"/>
            <w:szCs w:val="18"/>
            <w:u w:val="none"/>
          </w:rPr>
          <w:t>Planning and Environment Act 1987</w:t>
        </w:r>
      </w:hyperlink>
      <w:r w:rsidRPr="006D45F8">
        <w:rPr>
          <w:rFonts w:ascii="Arial" w:hAnsi="Arial" w:cs="Arial"/>
          <w:bCs/>
          <w:sz w:val="18"/>
          <w:szCs w:val="18"/>
        </w:rPr>
        <w:t> </w:t>
      </w:r>
      <w:r w:rsidRPr="006D45F8">
        <w:rPr>
          <w:rFonts w:ascii="Arial" w:hAnsi="Arial" w:cs="Arial"/>
          <w:sz w:val="18"/>
          <w:szCs w:val="18"/>
        </w:rPr>
        <w:t>, or to any combination of use, development or any of those circumstances requires the certification of a plan under the </w:t>
      </w:r>
      <w:hyperlink r:id="rId20" w:history="1">
        <w:r w:rsidRPr="006D45F8">
          <w:rPr>
            <w:rStyle w:val="Hyperlink"/>
            <w:rFonts w:ascii="Arial" w:hAnsi="Arial" w:cs="Arial"/>
            <w:bCs/>
            <w:color w:val="auto"/>
            <w:sz w:val="18"/>
            <w:szCs w:val="18"/>
            <w:u w:val="none"/>
          </w:rPr>
          <w:t>Subdivision Act 1988</w:t>
        </w:r>
      </w:hyperlink>
      <w:r w:rsidRPr="006D45F8">
        <w:rPr>
          <w:rFonts w:ascii="Arial" w:hAnsi="Arial" w:cs="Arial"/>
          <w:bCs/>
          <w:sz w:val="18"/>
          <w:szCs w:val="18"/>
        </w:rPr>
        <w:t> </w:t>
      </w:r>
      <w:r w:rsidRPr="006D45F8">
        <w:rPr>
          <w:rFonts w:ascii="Arial" w:hAnsi="Arial" w:cs="Arial"/>
          <w:sz w:val="18"/>
          <w:szCs w:val="18"/>
        </w:rPr>
        <w:t>, unless the permit contains a different provision—</w:t>
      </w:r>
    </w:p>
    <w:p w:rsidR="006D45F8" w:rsidRPr="006D45F8" w:rsidRDefault="006D45F8" w:rsidP="006D45F8">
      <w:pPr>
        <w:pStyle w:val="NoSpacing"/>
        <w:rPr>
          <w:rFonts w:ascii="Arial" w:hAnsi="Arial" w:cs="Arial"/>
          <w:sz w:val="18"/>
          <w:szCs w:val="18"/>
        </w:rPr>
      </w:pPr>
    </w:p>
    <w:p w:rsidR="006D45F8" w:rsidRPr="006D45F8" w:rsidRDefault="006D45F8" w:rsidP="006D45F8">
      <w:pPr>
        <w:pStyle w:val="NoSpacing"/>
        <w:numPr>
          <w:ilvl w:val="0"/>
          <w:numId w:val="32"/>
        </w:numPr>
        <w:ind w:left="284" w:hanging="284"/>
        <w:rPr>
          <w:rFonts w:ascii="Arial" w:hAnsi="Arial" w:cs="Arial"/>
          <w:sz w:val="18"/>
          <w:szCs w:val="18"/>
        </w:rPr>
      </w:pPr>
      <w:r w:rsidRPr="006D45F8">
        <w:rPr>
          <w:rFonts w:ascii="Arial" w:hAnsi="Arial" w:cs="Arial"/>
          <w:sz w:val="18"/>
          <w:szCs w:val="18"/>
        </w:rPr>
        <w:t>the use or development of any stage is to be taken to have started when the plan is certified; and</w:t>
      </w:r>
    </w:p>
    <w:p w:rsidR="006D45F8" w:rsidRDefault="006D45F8" w:rsidP="006D45F8">
      <w:pPr>
        <w:pStyle w:val="NoSpacing"/>
        <w:numPr>
          <w:ilvl w:val="0"/>
          <w:numId w:val="32"/>
        </w:numPr>
        <w:ind w:left="284" w:hanging="284"/>
        <w:rPr>
          <w:rFonts w:ascii="Arial" w:hAnsi="Arial" w:cs="Arial"/>
          <w:sz w:val="18"/>
          <w:szCs w:val="18"/>
        </w:rPr>
      </w:pPr>
      <w:proofErr w:type="gramStart"/>
      <w:r w:rsidRPr="006D45F8">
        <w:rPr>
          <w:rFonts w:ascii="Arial" w:hAnsi="Arial" w:cs="Arial"/>
          <w:sz w:val="18"/>
          <w:szCs w:val="18"/>
        </w:rPr>
        <w:t>the</w:t>
      </w:r>
      <w:proofErr w:type="gramEnd"/>
      <w:r w:rsidRPr="006D45F8">
        <w:rPr>
          <w:rFonts w:ascii="Arial" w:hAnsi="Arial" w:cs="Arial"/>
          <w:sz w:val="18"/>
          <w:szCs w:val="18"/>
        </w:rPr>
        <w:t xml:space="preserve"> permit expires if the plan is not certified within two years of the issue of the permit.</w:t>
      </w:r>
    </w:p>
    <w:p w:rsidR="006D45F8" w:rsidRPr="006D45F8" w:rsidRDefault="006D45F8" w:rsidP="006D45F8">
      <w:pPr>
        <w:pStyle w:val="NoSpacing"/>
        <w:rPr>
          <w:rFonts w:ascii="Arial" w:hAnsi="Arial" w:cs="Arial"/>
          <w:sz w:val="18"/>
          <w:szCs w:val="18"/>
        </w:rPr>
      </w:pPr>
    </w:p>
    <w:p w:rsidR="006D45F8" w:rsidRPr="006D45F8" w:rsidRDefault="006D45F8" w:rsidP="006D45F8">
      <w:pPr>
        <w:pStyle w:val="NoSpacing"/>
        <w:rPr>
          <w:rFonts w:ascii="Arial" w:hAnsi="Arial" w:cs="Arial"/>
          <w:sz w:val="18"/>
          <w:szCs w:val="18"/>
        </w:rPr>
      </w:pPr>
      <w:r w:rsidRPr="006D45F8">
        <w:rPr>
          <w:rFonts w:ascii="Arial" w:hAnsi="Arial" w:cs="Arial"/>
          <w:sz w:val="18"/>
          <w:szCs w:val="18"/>
        </w:rPr>
        <w:t>5.     The expiry of a permit does not affect the validity of anything done under that permit before the expiry.</w:t>
      </w:r>
    </w:p>
    <w:p w:rsidR="00905314" w:rsidRDefault="00905314" w:rsidP="00905314">
      <w:pPr>
        <w:rPr>
          <w:rFonts w:ascii="Arial" w:hAnsi="Arial"/>
        </w:rPr>
      </w:pPr>
    </w:p>
    <w:p w:rsidR="00905314" w:rsidRDefault="00905314" w:rsidP="00905314">
      <w:pPr>
        <w:pBdr>
          <w:top w:val="single" w:sz="6" w:space="1" w:color="auto"/>
          <w:left w:val="single" w:sz="6" w:space="1" w:color="auto"/>
          <w:bottom w:val="single" w:sz="6" w:space="1" w:color="auto"/>
          <w:right w:val="single" w:sz="6" w:space="1" w:color="auto"/>
        </w:pBdr>
        <w:jc w:val="center"/>
        <w:rPr>
          <w:rFonts w:ascii="Arial" w:hAnsi="Arial"/>
          <w:b/>
        </w:rPr>
      </w:pPr>
      <w:r>
        <w:rPr>
          <w:rFonts w:ascii="Arial" w:hAnsi="Arial"/>
          <w:b/>
        </w:rPr>
        <w:t xml:space="preserve">WHAT ABOUT </w:t>
      </w:r>
      <w:r w:rsidR="006D45F8">
        <w:rPr>
          <w:rFonts w:ascii="Arial" w:hAnsi="Arial"/>
          <w:b/>
        </w:rPr>
        <w:t>REVIEWS?</w:t>
      </w:r>
    </w:p>
    <w:p w:rsidR="00905314" w:rsidRDefault="00905314" w:rsidP="00905314">
      <w:pPr>
        <w:rPr>
          <w:rFonts w:ascii="Arial" w:hAnsi="Arial"/>
        </w:rPr>
      </w:pPr>
    </w:p>
    <w:p w:rsidR="006D45F8" w:rsidRPr="006D45F8" w:rsidRDefault="006D45F8" w:rsidP="006D45F8">
      <w:pPr>
        <w:numPr>
          <w:ilvl w:val="0"/>
          <w:numId w:val="26"/>
        </w:numPr>
        <w:ind w:left="284" w:hanging="284"/>
        <w:rPr>
          <w:rFonts w:ascii="Arial" w:hAnsi="Arial" w:cs="Arial"/>
          <w:sz w:val="18"/>
          <w:szCs w:val="18"/>
        </w:rPr>
      </w:pPr>
      <w:r w:rsidRPr="006D45F8">
        <w:rPr>
          <w:rFonts w:ascii="Arial" w:hAnsi="Arial" w:cs="Arial"/>
          <w:sz w:val="18"/>
          <w:szCs w:val="18"/>
        </w:rPr>
        <w:t>In accordance with section 96M of the </w:t>
      </w:r>
      <w:r>
        <w:rPr>
          <w:rFonts w:ascii="Arial" w:hAnsi="Arial" w:cs="Arial"/>
          <w:bCs/>
          <w:sz w:val="18"/>
          <w:szCs w:val="18"/>
        </w:rPr>
        <w:t>Planning and Environment Act 1987</w:t>
      </w:r>
      <w:r w:rsidRPr="006D45F8">
        <w:rPr>
          <w:rFonts w:ascii="Arial" w:hAnsi="Arial" w:cs="Arial"/>
          <w:sz w:val="18"/>
          <w:szCs w:val="18"/>
        </w:rPr>
        <w:t>, the applicant may not apply to the Victorian Civil and Administrative Tribunal for a review of any condition in this permit.</w:t>
      </w:r>
    </w:p>
    <w:p w:rsidR="00905314" w:rsidRPr="00F6363E" w:rsidRDefault="00905314" w:rsidP="00905314">
      <w:pPr>
        <w:rPr>
          <w:rFonts w:ascii="Arial" w:hAnsi="Arial" w:cs="Arial"/>
          <w:sz w:val="18"/>
          <w:szCs w:val="18"/>
        </w:rPr>
      </w:pPr>
    </w:p>
    <w:p w:rsidR="00905314" w:rsidRDefault="00905314" w:rsidP="00905314">
      <w:pPr>
        <w:rPr>
          <w:rFonts w:ascii="Arial" w:hAnsi="Arial"/>
          <w:b/>
          <w:sz w:val="22"/>
          <w:lang w:val="en-US"/>
        </w:rPr>
      </w:pPr>
      <w:r>
        <w:rPr>
          <w:rFonts w:ascii="Arial" w:hAnsi="Arial"/>
          <w:b/>
          <w:sz w:val="22"/>
          <w:lang w:val="en-US"/>
        </w:rPr>
        <w:t xml:space="preserve"> (LAST PAGE OF PERMIT)</w:t>
      </w:r>
    </w:p>
    <w:p w:rsidR="00EC563A" w:rsidRPr="00905314" w:rsidRDefault="007B0459" w:rsidP="00905314"/>
    <w:sectPr w:rsidR="00EC563A" w:rsidRPr="00905314" w:rsidSect="00F91937">
      <w:headerReference w:type="even" r:id="rId21"/>
      <w:headerReference w:type="default" r:id="rId22"/>
      <w:footerReference w:type="default" r:id="rId23"/>
      <w:headerReference w:type="first" r:id="rId24"/>
      <w:pgSz w:w="11907" w:h="16840" w:code="9"/>
      <w:pgMar w:top="734" w:right="1151" w:bottom="562" w:left="1440" w:header="562" w:footer="346" w:gutter="0"/>
      <w:paperSrc w:first="2" w:other="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59" w:rsidRDefault="007B0459">
      <w:r>
        <w:separator/>
      </w:r>
    </w:p>
  </w:endnote>
  <w:endnote w:type="continuationSeparator" w:id="0">
    <w:p w:rsidR="007B0459" w:rsidRDefault="007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CE" w:rsidRDefault="009A3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4111"/>
      <w:gridCol w:w="3045"/>
    </w:tblGrid>
    <w:tr w:rsidR="006D45F8" w:rsidTr="00081CBC">
      <w:trPr>
        <w:trHeight w:val="1964"/>
      </w:trPr>
      <w:tc>
        <w:tcPr>
          <w:tcW w:w="2013" w:type="dxa"/>
          <w:tcBorders>
            <w:top w:val="single" w:sz="6" w:space="0" w:color="auto"/>
            <w:left w:val="single" w:sz="6" w:space="0" w:color="auto"/>
            <w:bottom w:val="nil"/>
            <w:right w:val="single" w:sz="6" w:space="0" w:color="auto"/>
          </w:tcBorders>
          <w:shd w:val="pct5" w:color="auto" w:fill="auto"/>
        </w:tcPr>
        <w:p w:rsidR="006D45F8" w:rsidRDefault="006D45F8" w:rsidP="007A0F40">
          <w:pPr>
            <w:pStyle w:val="Footer"/>
            <w:rPr>
              <w:b/>
            </w:rPr>
          </w:pPr>
          <w:r>
            <w:rPr>
              <w:b/>
            </w:rPr>
            <w:t xml:space="preserve">DATE ISSUED:  </w:t>
          </w:r>
        </w:p>
        <w:p w:rsidR="006D45F8" w:rsidRDefault="006D45F8" w:rsidP="007A0F40">
          <w:pPr>
            <w:pStyle w:val="Footer"/>
          </w:pPr>
        </w:p>
      </w:tc>
      <w:tc>
        <w:tcPr>
          <w:tcW w:w="4111" w:type="dxa"/>
          <w:tcBorders>
            <w:top w:val="single" w:sz="6" w:space="0" w:color="auto"/>
            <w:left w:val="single" w:sz="6" w:space="0" w:color="auto"/>
            <w:bottom w:val="nil"/>
            <w:right w:val="single" w:sz="4" w:space="0" w:color="auto"/>
          </w:tcBorders>
          <w:shd w:val="pct5" w:color="auto" w:fill="auto"/>
        </w:tcPr>
        <w:p w:rsidR="006D45F8" w:rsidRDefault="006D45F8" w:rsidP="007A0F40">
          <w:pPr>
            <w:pStyle w:val="Footer"/>
            <w:rPr>
              <w:b/>
            </w:rPr>
          </w:pPr>
          <w:r>
            <w:rPr>
              <w:b/>
            </w:rPr>
            <w:t>DATE PERMIT COMES INTO OPERATION:</w:t>
          </w:r>
        </w:p>
        <w:p w:rsidR="006D45F8" w:rsidRDefault="006D45F8" w:rsidP="007A0F40">
          <w:pPr>
            <w:pStyle w:val="Footer"/>
            <w:rPr>
              <w:sz w:val="16"/>
            </w:rPr>
          </w:pPr>
          <w:r w:rsidRPr="006D45F8">
            <w:rPr>
              <w:sz w:val="16"/>
            </w:rPr>
            <w:t>(OR IF NO DATE IS SPECIFIED, THE PERMIT COMES INTO OPERATION ON THE SAME DAY AS THE AMENDMENT TO WHICH THE PERMIT APPLIES COMES INTO OPERATION)</w:t>
          </w:r>
        </w:p>
        <w:p w:rsidR="006D45F8" w:rsidRPr="006D45F8" w:rsidRDefault="006D45F8" w:rsidP="007A0F40">
          <w:pPr>
            <w:pStyle w:val="Footer"/>
          </w:pPr>
        </w:p>
      </w:tc>
      <w:tc>
        <w:tcPr>
          <w:tcW w:w="3045" w:type="dxa"/>
          <w:tcBorders>
            <w:top w:val="single" w:sz="6" w:space="0" w:color="auto"/>
            <w:left w:val="single" w:sz="4" w:space="0" w:color="auto"/>
            <w:bottom w:val="nil"/>
            <w:right w:val="single" w:sz="6" w:space="0" w:color="auto"/>
          </w:tcBorders>
          <w:shd w:val="pct5" w:color="auto" w:fill="auto"/>
        </w:tcPr>
        <w:p w:rsidR="006D45F8" w:rsidRDefault="006D45F8" w:rsidP="006D45F8">
          <w:pPr>
            <w:pStyle w:val="Footer"/>
            <w:rPr>
              <w:b/>
            </w:rPr>
          </w:pPr>
          <w:r>
            <w:rPr>
              <w:b/>
            </w:rPr>
            <w:t xml:space="preserve">SIGNATURE FOR </w:t>
          </w:r>
        </w:p>
        <w:p w:rsidR="006D45F8" w:rsidRPr="006D45F8" w:rsidRDefault="006D45F8" w:rsidP="006D45F8">
          <w:pPr>
            <w:pStyle w:val="Footer"/>
            <w:rPr>
              <w:rFonts w:cs="Arial"/>
              <w:b/>
              <w:szCs w:val="22"/>
            </w:rPr>
          </w:pPr>
          <w:r w:rsidRPr="006D45F8">
            <w:rPr>
              <w:rFonts w:cs="Arial"/>
              <w:b/>
              <w:szCs w:val="22"/>
            </w:rPr>
            <w:t xml:space="preserve">THE RESPONSIBLE </w:t>
          </w:r>
        </w:p>
        <w:p w:rsidR="006D45F8" w:rsidRPr="006D45F8" w:rsidRDefault="006D45F8" w:rsidP="006D45F8">
          <w:pPr>
            <w:pStyle w:val="Footer"/>
          </w:pPr>
          <w:r w:rsidRPr="006D45F8">
            <w:rPr>
              <w:rFonts w:cs="Arial"/>
              <w:b/>
              <w:szCs w:val="22"/>
            </w:rPr>
            <w:t>AUTHORITY</w:t>
          </w:r>
          <w:r>
            <w:rPr>
              <w:rFonts w:cs="Arial"/>
              <w:b/>
              <w:szCs w:val="22"/>
            </w:rPr>
            <w:t>:</w:t>
          </w:r>
        </w:p>
      </w:tc>
    </w:tr>
    <w:tr w:rsidR="00905314" w:rsidTr="00081CBC">
      <w:tc>
        <w:tcPr>
          <w:tcW w:w="2013" w:type="dxa"/>
          <w:tcBorders>
            <w:top w:val="single" w:sz="6" w:space="0" w:color="auto"/>
            <w:left w:val="nil"/>
            <w:bottom w:val="nil"/>
            <w:right w:val="nil"/>
          </w:tcBorders>
        </w:tcPr>
        <w:p w:rsidR="00905314" w:rsidRDefault="00905314">
          <w:pPr>
            <w:pStyle w:val="Footer"/>
            <w:rPr>
              <w:i/>
            </w:rPr>
          </w:pPr>
        </w:p>
      </w:tc>
      <w:tc>
        <w:tcPr>
          <w:tcW w:w="7156" w:type="dxa"/>
          <w:gridSpan w:val="2"/>
          <w:tcBorders>
            <w:top w:val="single" w:sz="6" w:space="0" w:color="auto"/>
            <w:left w:val="nil"/>
            <w:bottom w:val="nil"/>
            <w:right w:val="nil"/>
          </w:tcBorders>
        </w:tcPr>
        <w:p w:rsidR="00905314" w:rsidRDefault="00905314" w:rsidP="00E70C13">
          <w:pPr>
            <w:pStyle w:val="Footer"/>
            <w:jc w:val="right"/>
            <w:rPr>
              <w:i/>
            </w:rPr>
          </w:pPr>
        </w:p>
        <w:p w:rsidR="00905314" w:rsidRDefault="00905314" w:rsidP="00B26D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D70B8">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D70B8">
            <w:rPr>
              <w:rStyle w:val="PageNumber"/>
              <w:noProof/>
            </w:rPr>
            <w:t>7</w:t>
          </w:r>
          <w:r>
            <w:rPr>
              <w:rStyle w:val="PageNumber"/>
            </w:rPr>
            <w:fldChar w:fldCharType="end"/>
          </w:r>
        </w:p>
      </w:tc>
    </w:tr>
  </w:tbl>
  <w:p w:rsidR="00905314" w:rsidRDefault="009053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969"/>
      <w:gridCol w:w="3260"/>
    </w:tblGrid>
    <w:tr w:rsidR="00905314" w:rsidTr="006D45F8">
      <w:trPr>
        <w:trHeight w:val="1969"/>
      </w:trPr>
      <w:tc>
        <w:tcPr>
          <w:tcW w:w="2093" w:type="dxa"/>
          <w:tcBorders>
            <w:top w:val="single" w:sz="6" w:space="0" w:color="auto"/>
            <w:left w:val="single" w:sz="6" w:space="0" w:color="auto"/>
            <w:bottom w:val="nil"/>
            <w:right w:val="single" w:sz="6" w:space="0" w:color="auto"/>
          </w:tcBorders>
          <w:shd w:val="pct5" w:color="auto" w:fill="auto"/>
        </w:tcPr>
        <w:p w:rsidR="00905314" w:rsidRDefault="00905314">
          <w:pPr>
            <w:pStyle w:val="Footer"/>
            <w:rPr>
              <w:b/>
            </w:rPr>
          </w:pPr>
          <w:r>
            <w:rPr>
              <w:b/>
            </w:rPr>
            <w:t xml:space="preserve">DATE ISSUED:  </w:t>
          </w:r>
        </w:p>
        <w:p w:rsidR="00905314" w:rsidRDefault="00905314">
          <w:pPr>
            <w:pStyle w:val="Footer"/>
          </w:pPr>
        </w:p>
      </w:tc>
      <w:tc>
        <w:tcPr>
          <w:tcW w:w="3969" w:type="dxa"/>
          <w:tcBorders>
            <w:top w:val="single" w:sz="6" w:space="0" w:color="auto"/>
            <w:left w:val="single" w:sz="6" w:space="0" w:color="auto"/>
            <w:bottom w:val="nil"/>
            <w:right w:val="single" w:sz="4" w:space="0" w:color="auto"/>
          </w:tcBorders>
          <w:shd w:val="pct5" w:color="auto" w:fill="auto"/>
        </w:tcPr>
        <w:p w:rsidR="00905314" w:rsidRDefault="00905314">
          <w:pPr>
            <w:pStyle w:val="Footer"/>
            <w:rPr>
              <w:b/>
            </w:rPr>
          </w:pPr>
          <w:r>
            <w:rPr>
              <w:b/>
            </w:rPr>
            <w:t>DATE PERMIT COMES INTO OPERATION</w:t>
          </w:r>
          <w:r w:rsidR="006D45F8">
            <w:rPr>
              <w:b/>
            </w:rPr>
            <w:t>:</w:t>
          </w:r>
        </w:p>
        <w:p w:rsidR="006D45F8" w:rsidRDefault="006D45F8">
          <w:pPr>
            <w:pStyle w:val="Footer"/>
            <w:rPr>
              <w:sz w:val="16"/>
            </w:rPr>
          </w:pPr>
          <w:r w:rsidRPr="006D45F8">
            <w:rPr>
              <w:sz w:val="16"/>
            </w:rPr>
            <w:t>(OR IF NO DATE IS SPECIFIED, THE PERMIT COMES INTO OPERATION ON THE SAME DAY AS THE AMENDMENT TO WHICH THE PERMIT APPLIES COMES INTO OPERATION)</w:t>
          </w:r>
        </w:p>
        <w:p w:rsidR="006D45F8" w:rsidRPr="006D45F8" w:rsidRDefault="006D45F8">
          <w:pPr>
            <w:pStyle w:val="Footer"/>
          </w:pPr>
        </w:p>
      </w:tc>
      <w:tc>
        <w:tcPr>
          <w:tcW w:w="3260" w:type="dxa"/>
          <w:tcBorders>
            <w:top w:val="single" w:sz="6" w:space="0" w:color="auto"/>
            <w:left w:val="single" w:sz="4" w:space="0" w:color="auto"/>
            <w:bottom w:val="nil"/>
            <w:right w:val="single" w:sz="6" w:space="0" w:color="auto"/>
          </w:tcBorders>
          <w:shd w:val="pct5" w:color="auto" w:fill="auto"/>
        </w:tcPr>
        <w:p w:rsidR="00905314" w:rsidRDefault="00905314" w:rsidP="00905314">
          <w:pPr>
            <w:pStyle w:val="Footer"/>
            <w:rPr>
              <w:b/>
            </w:rPr>
          </w:pPr>
          <w:r>
            <w:rPr>
              <w:b/>
            </w:rPr>
            <w:t xml:space="preserve">SIGNATURE FOR </w:t>
          </w:r>
        </w:p>
        <w:p w:rsidR="00905314" w:rsidRPr="006D45F8" w:rsidRDefault="00905314" w:rsidP="00905314">
          <w:pPr>
            <w:pStyle w:val="Footer"/>
            <w:rPr>
              <w:rFonts w:cs="Arial"/>
              <w:b/>
              <w:szCs w:val="22"/>
            </w:rPr>
          </w:pPr>
          <w:r w:rsidRPr="006D45F8">
            <w:rPr>
              <w:rFonts w:cs="Arial"/>
              <w:b/>
              <w:szCs w:val="22"/>
            </w:rPr>
            <w:t xml:space="preserve">THE RESPONSIBLE </w:t>
          </w:r>
        </w:p>
        <w:p w:rsidR="00905314" w:rsidRPr="00905314" w:rsidRDefault="00905314" w:rsidP="00905314">
          <w:pPr>
            <w:rPr>
              <w:rFonts w:ascii="Arial" w:hAnsi="Arial"/>
              <w:sz w:val="22"/>
              <w:lang w:val="en-GB"/>
            </w:rPr>
          </w:pPr>
          <w:r w:rsidRPr="006D45F8">
            <w:rPr>
              <w:rFonts w:ascii="Arial" w:hAnsi="Arial" w:cs="Arial"/>
              <w:b/>
              <w:sz w:val="22"/>
              <w:szCs w:val="22"/>
            </w:rPr>
            <w:t>AUTHORITY</w:t>
          </w:r>
          <w:r w:rsidR="006D45F8">
            <w:rPr>
              <w:rFonts w:ascii="Arial" w:hAnsi="Arial" w:cs="Arial"/>
              <w:b/>
              <w:sz w:val="22"/>
              <w:szCs w:val="22"/>
            </w:rPr>
            <w:t xml:space="preserve">: </w:t>
          </w:r>
        </w:p>
      </w:tc>
    </w:tr>
    <w:tr w:rsidR="00905314" w:rsidTr="006D45F8">
      <w:trPr>
        <w:trHeight w:val="477"/>
      </w:trPr>
      <w:tc>
        <w:tcPr>
          <w:tcW w:w="2093" w:type="dxa"/>
          <w:tcBorders>
            <w:top w:val="single" w:sz="6" w:space="0" w:color="auto"/>
            <w:left w:val="nil"/>
            <w:bottom w:val="nil"/>
            <w:right w:val="nil"/>
          </w:tcBorders>
        </w:tcPr>
        <w:p w:rsidR="00905314" w:rsidRDefault="00905314">
          <w:pPr>
            <w:pStyle w:val="Footer"/>
            <w:rPr>
              <w:i/>
            </w:rPr>
          </w:pPr>
        </w:p>
      </w:tc>
      <w:tc>
        <w:tcPr>
          <w:tcW w:w="7229" w:type="dxa"/>
          <w:gridSpan w:val="2"/>
          <w:tcBorders>
            <w:top w:val="single" w:sz="6" w:space="0" w:color="auto"/>
            <w:left w:val="nil"/>
            <w:bottom w:val="nil"/>
            <w:right w:val="nil"/>
          </w:tcBorders>
        </w:tcPr>
        <w:p w:rsidR="00905314" w:rsidRPr="00E70C13" w:rsidRDefault="00905314" w:rsidP="00B62F74">
          <w:pPr>
            <w:pStyle w:val="Title1"/>
            <w:rPr>
              <w:rFonts w:ascii="Arial" w:hAnsi="Arial" w:cs="Arial"/>
              <w:b w:val="0"/>
              <w:i w:val="0"/>
              <w:color w:val="auto"/>
              <w:sz w:val="22"/>
              <w:szCs w:val="22"/>
            </w:rPr>
          </w:pPr>
        </w:p>
        <w:p w:rsidR="00905314" w:rsidRPr="00E70C13" w:rsidRDefault="00905314" w:rsidP="00B26DA2">
          <w:pPr>
            <w:pStyle w:val="Title1"/>
            <w:jc w:val="right"/>
            <w:rPr>
              <w:rFonts w:ascii="Arial" w:hAnsi="Arial" w:cs="Arial"/>
              <w:b w:val="0"/>
              <w:i w:val="0"/>
              <w:color w:val="auto"/>
              <w:sz w:val="22"/>
              <w:szCs w:val="22"/>
            </w:rPr>
          </w:pPr>
          <w:r w:rsidRPr="00E70C13">
            <w:rPr>
              <w:rFonts w:ascii="Arial" w:hAnsi="Arial" w:cs="Arial"/>
              <w:b w:val="0"/>
              <w:i w:val="0"/>
              <w:color w:val="auto"/>
              <w:sz w:val="22"/>
              <w:szCs w:val="22"/>
            </w:rPr>
            <w:t xml:space="preserve">PAGE </w:t>
          </w:r>
          <w:r>
            <w:rPr>
              <w:rStyle w:val="PageNumber"/>
              <w:rFonts w:ascii="Arial" w:hAnsi="Arial"/>
              <w:b w:val="0"/>
              <w:i w:val="0"/>
              <w:color w:val="auto"/>
              <w:sz w:val="22"/>
              <w:lang w:val="en-GB"/>
            </w:rPr>
            <w:fldChar w:fldCharType="begin"/>
          </w:r>
          <w:r>
            <w:rPr>
              <w:rStyle w:val="PageNumber"/>
              <w:rFonts w:ascii="Arial" w:hAnsi="Arial"/>
              <w:b w:val="0"/>
              <w:i w:val="0"/>
              <w:color w:val="auto"/>
              <w:sz w:val="22"/>
              <w:lang w:val="en-GB"/>
            </w:rPr>
            <w:instrText xml:space="preserve"> PAGE </w:instrText>
          </w:r>
          <w:r>
            <w:rPr>
              <w:rStyle w:val="PageNumber"/>
              <w:rFonts w:ascii="Arial" w:hAnsi="Arial"/>
              <w:b w:val="0"/>
              <w:i w:val="0"/>
              <w:color w:val="auto"/>
              <w:sz w:val="22"/>
              <w:lang w:val="en-GB"/>
            </w:rPr>
            <w:fldChar w:fldCharType="separate"/>
          </w:r>
          <w:r w:rsidR="001D70B8">
            <w:rPr>
              <w:rStyle w:val="PageNumber"/>
              <w:rFonts w:ascii="Arial" w:hAnsi="Arial"/>
              <w:b w:val="0"/>
              <w:i w:val="0"/>
              <w:noProof/>
              <w:color w:val="auto"/>
              <w:sz w:val="22"/>
              <w:lang w:val="en-GB"/>
            </w:rPr>
            <w:t>1</w:t>
          </w:r>
          <w:r>
            <w:rPr>
              <w:rStyle w:val="PageNumber"/>
              <w:rFonts w:ascii="Arial" w:hAnsi="Arial"/>
              <w:b w:val="0"/>
              <w:i w:val="0"/>
              <w:color w:val="auto"/>
              <w:sz w:val="22"/>
              <w:lang w:val="en-GB"/>
            </w:rPr>
            <w:fldChar w:fldCharType="end"/>
          </w:r>
          <w:r w:rsidRPr="00E70C13">
            <w:rPr>
              <w:rFonts w:ascii="Arial" w:hAnsi="Arial" w:cs="Arial"/>
              <w:b w:val="0"/>
              <w:i w:val="0"/>
              <w:color w:val="auto"/>
              <w:sz w:val="22"/>
              <w:szCs w:val="22"/>
            </w:rPr>
            <w:t xml:space="preserve"> OF </w:t>
          </w:r>
          <w:r>
            <w:rPr>
              <w:rFonts w:ascii="Arial" w:hAnsi="Arial" w:cs="Arial"/>
              <w:b w:val="0"/>
              <w:i w:val="0"/>
              <w:color w:val="auto"/>
              <w:sz w:val="22"/>
              <w:szCs w:val="22"/>
            </w:rPr>
            <w:fldChar w:fldCharType="begin"/>
          </w:r>
          <w:r>
            <w:rPr>
              <w:rFonts w:ascii="Arial" w:hAnsi="Arial" w:cs="Arial"/>
              <w:b w:val="0"/>
              <w:i w:val="0"/>
              <w:color w:val="auto"/>
              <w:sz w:val="22"/>
              <w:szCs w:val="22"/>
            </w:rPr>
            <w:instrText xml:space="preserve"> NUMPAGES  </w:instrText>
          </w:r>
          <w:r>
            <w:rPr>
              <w:rFonts w:ascii="Arial" w:hAnsi="Arial" w:cs="Arial"/>
              <w:b w:val="0"/>
              <w:i w:val="0"/>
              <w:color w:val="auto"/>
              <w:sz w:val="22"/>
              <w:szCs w:val="22"/>
            </w:rPr>
            <w:fldChar w:fldCharType="separate"/>
          </w:r>
          <w:r w:rsidR="001D70B8">
            <w:rPr>
              <w:rFonts w:ascii="Arial" w:hAnsi="Arial" w:cs="Arial"/>
              <w:b w:val="0"/>
              <w:i w:val="0"/>
              <w:noProof/>
              <w:color w:val="auto"/>
              <w:sz w:val="22"/>
              <w:szCs w:val="22"/>
            </w:rPr>
            <w:t>6</w:t>
          </w:r>
          <w:r>
            <w:rPr>
              <w:rFonts w:ascii="Arial" w:hAnsi="Arial" w:cs="Arial"/>
              <w:b w:val="0"/>
              <w:i w:val="0"/>
              <w:color w:val="auto"/>
              <w:sz w:val="22"/>
              <w:szCs w:val="22"/>
            </w:rPr>
            <w:fldChar w:fldCharType="end"/>
          </w:r>
        </w:p>
      </w:tc>
    </w:tr>
  </w:tbl>
  <w:p w:rsidR="00905314" w:rsidRDefault="009053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E" w:rsidRDefault="007B0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59" w:rsidRDefault="007B0459">
      <w:r>
        <w:separator/>
      </w:r>
    </w:p>
  </w:footnote>
  <w:footnote w:type="continuationSeparator" w:id="0">
    <w:p w:rsidR="007B0459" w:rsidRDefault="007B0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CE" w:rsidRDefault="007B04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4799" o:spid="_x0000_s2062" type="#_x0000_t136" style="position:absolute;margin-left:0;margin-top:0;width:469.1pt;height:187.6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439"/>
    </w:tblGrid>
    <w:tr w:rsidR="00905314">
      <w:tc>
        <w:tcPr>
          <w:tcW w:w="2093" w:type="dxa"/>
          <w:tcBorders>
            <w:top w:val="nil"/>
            <w:left w:val="nil"/>
            <w:bottom w:val="nil"/>
            <w:right w:val="nil"/>
          </w:tcBorders>
        </w:tcPr>
        <w:p w:rsidR="00905314" w:rsidRDefault="007B0459">
          <w:pP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4800" o:spid="_x0000_s2063" type="#_x0000_t136" style="position:absolute;margin-left:0;margin-top:0;width:469.1pt;height:187.6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05314">
            <w:rPr>
              <w:rFonts w:ascii="Arial" w:hAnsi="Arial"/>
            </w:rPr>
            <w:object w:dxaOrig="1407" w:dyaOrig="1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pt;height:70pt" o:ole="" fillcolor="window">
                <v:imagedata r:id="rId1" o:title=""/>
              </v:shape>
              <o:OLEObject Type="Embed" ProgID="Word.Picture.8" ShapeID="_x0000_i1026" DrawAspect="Content" ObjectID="_1597569295" r:id="rId2"/>
            </w:object>
          </w:r>
        </w:p>
      </w:tc>
      <w:tc>
        <w:tcPr>
          <w:tcW w:w="7439" w:type="dxa"/>
          <w:tcBorders>
            <w:top w:val="single" w:sz="4" w:space="0" w:color="auto"/>
            <w:left w:val="single" w:sz="4" w:space="0" w:color="auto"/>
            <w:bottom w:val="single" w:sz="4" w:space="0" w:color="auto"/>
            <w:right w:val="single" w:sz="4" w:space="0" w:color="auto"/>
          </w:tcBorders>
          <w:shd w:val="pct5" w:color="auto" w:fill="auto"/>
        </w:tcPr>
        <w:p w:rsidR="00905314" w:rsidRDefault="00905314">
          <w:pPr>
            <w:pStyle w:val="Heading2"/>
            <w:jc w:val="center"/>
          </w:pPr>
          <w:r>
            <w:t>PLANNING PERMIT</w:t>
          </w:r>
        </w:p>
        <w:p w:rsidR="00222937" w:rsidRPr="00222937" w:rsidRDefault="00222937" w:rsidP="00222937">
          <w:pPr>
            <w:rPr>
              <w:lang w:val="en-GB"/>
            </w:rPr>
          </w:pPr>
        </w:p>
        <w:p w:rsidR="00905314" w:rsidRDefault="00905314">
          <w:pPr>
            <w:jc w:val="center"/>
            <w:rPr>
              <w:rFonts w:ascii="Arial" w:hAnsi="Arial"/>
              <w:b/>
              <w:sz w:val="22"/>
            </w:rPr>
          </w:pPr>
          <w:r>
            <w:rPr>
              <w:rFonts w:ascii="Arial" w:hAnsi="Arial"/>
              <w:b/>
              <w:sz w:val="22"/>
            </w:rPr>
            <w:t>GLEN EIRA PLANNING SCHEME</w:t>
          </w:r>
        </w:p>
        <w:p w:rsidR="00905314" w:rsidRDefault="00905314">
          <w:pPr>
            <w:pStyle w:val="Heading3"/>
          </w:pPr>
          <w:r>
            <w:t>RESPONSIBLE AUTHORITY: GLEN EIRA CITY COUNCIL</w:t>
          </w:r>
        </w:p>
        <w:p w:rsidR="00905314" w:rsidRDefault="00905314">
          <w:pPr>
            <w:pStyle w:val="Header"/>
            <w:tabs>
              <w:tab w:val="clear" w:pos="4153"/>
              <w:tab w:val="clear" w:pos="8306"/>
            </w:tabs>
            <w:rPr>
              <w:lang w:val="en-AU"/>
            </w:rPr>
          </w:pPr>
        </w:p>
        <w:p w:rsidR="00905314" w:rsidRDefault="00905314" w:rsidP="00905314">
          <w:pPr>
            <w:jc w:val="center"/>
            <w:rPr>
              <w:rFonts w:ascii="Arial" w:hAnsi="Arial"/>
              <w:b/>
            </w:rPr>
          </w:pPr>
          <w:r>
            <w:rPr>
              <w:rFonts w:ascii="Arial" w:hAnsi="Arial"/>
              <w:b/>
              <w:sz w:val="22"/>
            </w:rPr>
            <w:t>PLANNING PERMIT NUMBER: GE/PP-31418/2017</w:t>
          </w:r>
        </w:p>
      </w:tc>
    </w:tr>
  </w:tbl>
  <w:p w:rsidR="00905314" w:rsidRDefault="00905314">
    <w:pPr>
      <w:rPr>
        <w:rFonts w:ascii="Arial" w:hAnsi="Arial"/>
      </w:rPr>
    </w:pPr>
  </w:p>
  <w:p w:rsidR="00905314" w:rsidRDefault="00905314">
    <w:pPr>
      <w:pStyle w:val="Heading4"/>
    </w:pPr>
    <w:r>
      <w:t>Conditions Continued –</w:t>
    </w:r>
  </w:p>
  <w:p w:rsidR="00905314" w:rsidRDefault="00905314">
    <w:pPr>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37" w:rsidRDefault="007B04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4798" o:spid="_x0000_s2061" type="#_x0000_t136" style="position:absolute;margin-left:0;margin-top:0;width:469.1pt;height:187.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22937">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CE" w:rsidRDefault="007B04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4802" o:spid="_x0000_s2065" type="#_x0000_t136" style="position:absolute;margin-left:0;margin-top:0;width:469.1pt;height:187.6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A2" w:rsidRPr="00B26DA2" w:rsidRDefault="007B0459" w:rsidP="00B26D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4803" o:spid="_x0000_s2066" type="#_x0000_t136" style="position:absolute;margin-left:0;margin-top:0;width:469.1pt;height:187.6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CE" w:rsidRDefault="007B04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4801" o:spid="_x0000_s2064" type="#_x0000_t136" style="position:absolute;margin-left:0;margin-top:0;width:469.1pt;height:187.6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863DF"/>
    <w:multiLevelType w:val="hybridMultilevel"/>
    <w:tmpl w:val="7ADE1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40699F"/>
    <w:multiLevelType w:val="hybridMultilevel"/>
    <w:tmpl w:val="A3F0B770"/>
    <w:lvl w:ilvl="0" w:tplc="3A7E51D2">
      <w:start w:val="1"/>
      <w:numFmt w:val="lowerLetter"/>
      <w:lvlText w:val="(%1)"/>
      <w:lvlJc w:val="left"/>
      <w:pPr>
        <w:ind w:left="721" w:hanging="360"/>
      </w:pPr>
    </w:lvl>
    <w:lvl w:ilvl="1" w:tplc="5E544676">
      <w:start w:val="1"/>
      <w:numFmt w:val="lowerLetter"/>
      <w:lvlText w:val="%2."/>
      <w:lvlJc w:val="left"/>
      <w:pPr>
        <w:ind w:left="1441" w:hanging="360"/>
      </w:pPr>
    </w:lvl>
    <w:lvl w:ilvl="2" w:tplc="A1828B7A">
      <w:start w:val="1"/>
      <w:numFmt w:val="lowerRoman"/>
      <w:lvlText w:val="%3."/>
      <w:lvlJc w:val="right"/>
      <w:pPr>
        <w:ind w:left="2161" w:hanging="180"/>
      </w:pPr>
    </w:lvl>
    <w:lvl w:ilvl="3" w:tplc="6D8AA750">
      <w:start w:val="1"/>
      <w:numFmt w:val="decimal"/>
      <w:lvlText w:val="%4."/>
      <w:lvlJc w:val="left"/>
      <w:pPr>
        <w:ind w:left="2881" w:hanging="360"/>
      </w:pPr>
    </w:lvl>
    <w:lvl w:ilvl="4" w:tplc="2D5EE802">
      <w:start w:val="1"/>
      <w:numFmt w:val="lowerLetter"/>
      <w:lvlText w:val="%5."/>
      <w:lvlJc w:val="left"/>
      <w:pPr>
        <w:ind w:left="3601" w:hanging="360"/>
      </w:pPr>
    </w:lvl>
    <w:lvl w:ilvl="5" w:tplc="5868011A">
      <w:start w:val="1"/>
      <w:numFmt w:val="lowerRoman"/>
      <w:lvlText w:val="%6."/>
      <w:lvlJc w:val="right"/>
      <w:pPr>
        <w:ind w:left="4321" w:hanging="180"/>
      </w:pPr>
    </w:lvl>
    <w:lvl w:ilvl="6" w:tplc="953E19EA">
      <w:start w:val="1"/>
      <w:numFmt w:val="decimal"/>
      <w:lvlText w:val="%7."/>
      <w:lvlJc w:val="left"/>
      <w:pPr>
        <w:ind w:left="5041" w:hanging="360"/>
      </w:pPr>
    </w:lvl>
    <w:lvl w:ilvl="7" w:tplc="7EB68D58">
      <w:start w:val="1"/>
      <w:numFmt w:val="lowerLetter"/>
      <w:lvlText w:val="%8."/>
      <w:lvlJc w:val="left"/>
      <w:pPr>
        <w:ind w:left="5761" w:hanging="360"/>
      </w:pPr>
    </w:lvl>
    <w:lvl w:ilvl="8" w:tplc="FE28FB58">
      <w:start w:val="1"/>
      <w:numFmt w:val="lowerRoman"/>
      <w:lvlText w:val="%9."/>
      <w:lvlJc w:val="right"/>
      <w:pPr>
        <w:ind w:left="6481" w:hanging="180"/>
      </w:pPr>
    </w:lvl>
  </w:abstractNum>
  <w:abstractNum w:abstractNumId="3">
    <w:nsid w:val="14AB18E6"/>
    <w:multiLevelType w:val="hybridMultilevel"/>
    <w:tmpl w:val="A9EC6B46"/>
    <w:lvl w:ilvl="0" w:tplc="87AC4BEA">
      <w:start w:val="1"/>
      <w:numFmt w:val="lowerLetter"/>
      <w:lvlText w:val="(%1)"/>
      <w:lvlJc w:val="left"/>
      <w:pPr>
        <w:tabs>
          <w:tab w:val="num" w:pos="2160"/>
        </w:tabs>
        <w:ind w:left="216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154C377B"/>
    <w:multiLevelType w:val="singleLevel"/>
    <w:tmpl w:val="381A9F38"/>
    <w:lvl w:ilvl="0">
      <w:start w:val="2"/>
      <w:numFmt w:val="bullet"/>
      <w:lvlText w:val=""/>
      <w:lvlJc w:val="left"/>
      <w:pPr>
        <w:tabs>
          <w:tab w:val="num" w:pos="1440"/>
        </w:tabs>
        <w:ind w:left="1440" w:hanging="720"/>
      </w:pPr>
      <w:rPr>
        <w:rFonts w:ascii="Symbol" w:hAnsi="Symbol" w:hint="default"/>
      </w:rPr>
    </w:lvl>
  </w:abstractNum>
  <w:abstractNum w:abstractNumId="5">
    <w:nsid w:val="1708501C"/>
    <w:multiLevelType w:val="hybridMultilevel"/>
    <w:tmpl w:val="8FB205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590704"/>
    <w:multiLevelType w:val="singleLevel"/>
    <w:tmpl w:val="0409000F"/>
    <w:lvl w:ilvl="0">
      <w:start w:val="1"/>
      <w:numFmt w:val="decimal"/>
      <w:lvlText w:val="%1."/>
      <w:lvlJc w:val="left"/>
      <w:pPr>
        <w:tabs>
          <w:tab w:val="num" w:pos="360"/>
        </w:tabs>
        <w:ind w:left="360" w:hanging="360"/>
      </w:pPr>
    </w:lvl>
  </w:abstractNum>
  <w:abstractNum w:abstractNumId="7">
    <w:nsid w:val="1D4D4791"/>
    <w:multiLevelType w:val="hybridMultilevel"/>
    <w:tmpl w:val="490E23BE"/>
    <w:lvl w:ilvl="0" w:tplc="2AFC8D96">
      <w:start w:val="1"/>
      <w:numFmt w:val="lowerRoman"/>
      <w:lvlText w:val="(%1)"/>
      <w:lvlJc w:val="left"/>
      <w:pPr>
        <w:ind w:left="2160" w:hanging="720"/>
      </w:pPr>
    </w:lvl>
    <w:lvl w:ilvl="1" w:tplc="222AFFE6">
      <w:start w:val="1"/>
      <w:numFmt w:val="lowerLetter"/>
      <w:lvlText w:val="%2."/>
      <w:lvlJc w:val="left"/>
      <w:pPr>
        <w:ind w:left="2520" w:hanging="360"/>
      </w:pPr>
    </w:lvl>
    <w:lvl w:ilvl="2" w:tplc="B8E47EF6">
      <w:start w:val="1"/>
      <w:numFmt w:val="lowerRoman"/>
      <w:lvlText w:val="%3."/>
      <w:lvlJc w:val="right"/>
      <w:pPr>
        <w:ind w:left="3240" w:hanging="180"/>
      </w:pPr>
    </w:lvl>
    <w:lvl w:ilvl="3" w:tplc="2AA68F3A">
      <w:start w:val="1"/>
      <w:numFmt w:val="decimal"/>
      <w:lvlText w:val="%4."/>
      <w:lvlJc w:val="left"/>
      <w:pPr>
        <w:ind w:left="3960" w:hanging="360"/>
      </w:pPr>
    </w:lvl>
    <w:lvl w:ilvl="4" w:tplc="22149DA4">
      <w:start w:val="1"/>
      <w:numFmt w:val="lowerLetter"/>
      <w:lvlText w:val="%5."/>
      <w:lvlJc w:val="left"/>
      <w:pPr>
        <w:ind w:left="4680" w:hanging="360"/>
      </w:pPr>
    </w:lvl>
    <w:lvl w:ilvl="5" w:tplc="3AB0FEB2">
      <w:start w:val="1"/>
      <w:numFmt w:val="lowerRoman"/>
      <w:lvlText w:val="%6."/>
      <w:lvlJc w:val="right"/>
      <w:pPr>
        <w:ind w:left="5400" w:hanging="180"/>
      </w:pPr>
    </w:lvl>
    <w:lvl w:ilvl="6" w:tplc="914E0822">
      <w:start w:val="1"/>
      <w:numFmt w:val="decimal"/>
      <w:lvlText w:val="%7."/>
      <w:lvlJc w:val="left"/>
      <w:pPr>
        <w:ind w:left="6120" w:hanging="360"/>
      </w:pPr>
    </w:lvl>
    <w:lvl w:ilvl="7" w:tplc="3BD25AC4">
      <w:start w:val="1"/>
      <w:numFmt w:val="lowerLetter"/>
      <w:lvlText w:val="%8."/>
      <w:lvlJc w:val="left"/>
      <w:pPr>
        <w:ind w:left="6840" w:hanging="360"/>
      </w:pPr>
    </w:lvl>
    <w:lvl w:ilvl="8" w:tplc="7534EE3C">
      <w:start w:val="1"/>
      <w:numFmt w:val="lowerRoman"/>
      <w:lvlText w:val="%9."/>
      <w:lvlJc w:val="right"/>
      <w:pPr>
        <w:ind w:left="7560" w:hanging="180"/>
      </w:pPr>
    </w:lvl>
  </w:abstractNum>
  <w:abstractNum w:abstractNumId="8">
    <w:nsid w:val="21DA5F0B"/>
    <w:multiLevelType w:val="hybridMultilevel"/>
    <w:tmpl w:val="F15AAE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574034C"/>
    <w:multiLevelType w:val="singleLevel"/>
    <w:tmpl w:val="47587190"/>
    <w:lvl w:ilvl="0">
      <w:start w:val="3"/>
      <w:numFmt w:val="decimal"/>
      <w:lvlText w:val="%1."/>
      <w:lvlJc w:val="left"/>
      <w:pPr>
        <w:tabs>
          <w:tab w:val="num" w:pos="720"/>
        </w:tabs>
        <w:ind w:left="720" w:hanging="720"/>
      </w:pPr>
      <w:rPr>
        <w:rFonts w:hint="default"/>
      </w:rPr>
    </w:lvl>
  </w:abstractNum>
  <w:abstractNum w:abstractNumId="10">
    <w:nsid w:val="27105A5F"/>
    <w:multiLevelType w:val="hybridMultilevel"/>
    <w:tmpl w:val="6F488A1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A0415E"/>
    <w:multiLevelType w:val="hybridMultilevel"/>
    <w:tmpl w:val="F88A616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A425DDF"/>
    <w:multiLevelType w:val="hybridMultilevel"/>
    <w:tmpl w:val="10B0A25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6749A7"/>
    <w:multiLevelType w:val="singleLevel"/>
    <w:tmpl w:val="47587190"/>
    <w:lvl w:ilvl="0">
      <w:start w:val="3"/>
      <w:numFmt w:val="decimal"/>
      <w:lvlText w:val="%1."/>
      <w:lvlJc w:val="left"/>
      <w:pPr>
        <w:tabs>
          <w:tab w:val="num" w:pos="720"/>
        </w:tabs>
        <w:ind w:left="720" w:hanging="720"/>
      </w:pPr>
      <w:rPr>
        <w:rFonts w:hint="default"/>
      </w:rPr>
    </w:lvl>
  </w:abstractNum>
  <w:abstractNum w:abstractNumId="14">
    <w:nsid w:val="2FA03ADB"/>
    <w:multiLevelType w:val="hybridMultilevel"/>
    <w:tmpl w:val="E962EB94"/>
    <w:lvl w:ilvl="0" w:tplc="A0BE4A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6D5C32"/>
    <w:multiLevelType w:val="hybridMultilevel"/>
    <w:tmpl w:val="4E7C543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D746EE"/>
    <w:multiLevelType w:val="hybridMultilevel"/>
    <w:tmpl w:val="A1C0B69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FF057E"/>
    <w:multiLevelType w:val="hybridMultilevel"/>
    <w:tmpl w:val="EB7A549A"/>
    <w:lvl w:ilvl="0" w:tplc="A0BE4AFC">
      <w:start w:val="1"/>
      <w:numFmt w:val="lowerLetter"/>
      <w:lvlText w:val="(%1)"/>
      <w:lvlJc w:val="left"/>
      <w:pPr>
        <w:ind w:left="721" w:hanging="360"/>
      </w:pPr>
      <w:rPr>
        <w:rFonts w:hint="default"/>
      </w:rPr>
    </w:lvl>
    <w:lvl w:ilvl="1" w:tplc="5E544676">
      <w:start w:val="1"/>
      <w:numFmt w:val="lowerLetter"/>
      <w:lvlText w:val="%2."/>
      <w:lvlJc w:val="left"/>
      <w:pPr>
        <w:ind w:left="1441" w:hanging="360"/>
      </w:pPr>
    </w:lvl>
    <w:lvl w:ilvl="2" w:tplc="A1828B7A">
      <w:start w:val="1"/>
      <w:numFmt w:val="lowerRoman"/>
      <w:lvlText w:val="%3."/>
      <w:lvlJc w:val="right"/>
      <w:pPr>
        <w:ind w:left="2161" w:hanging="180"/>
      </w:pPr>
    </w:lvl>
    <w:lvl w:ilvl="3" w:tplc="6D8AA750">
      <w:start w:val="1"/>
      <w:numFmt w:val="decimal"/>
      <w:lvlText w:val="%4."/>
      <w:lvlJc w:val="left"/>
      <w:pPr>
        <w:ind w:left="2881" w:hanging="360"/>
      </w:pPr>
    </w:lvl>
    <w:lvl w:ilvl="4" w:tplc="2D5EE802">
      <w:start w:val="1"/>
      <w:numFmt w:val="lowerLetter"/>
      <w:lvlText w:val="%5."/>
      <w:lvlJc w:val="left"/>
      <w:pPr>
        <w:ind w:left="3601" w:hanging="360"/>
      </w:pPr>
    </w:lvl>
    <w:lvl w:ilvl="5" w:tplc="5868011A">
      <w:start w:val="1"/>
      <w:numFmt w:val="lowerRoman"/>
      <w:lvlText w:val="%6."/>
      <w:lvlJc w:val="right"/>
      <w:pPr>
        <w:ind w:left="4321" w:hanging="180"/>
      </w:pPr>
    </w:lvl>
    <w:lvl w:ilvl="6" w:tplc="953E19EA">
      <w:start w:val="1"/>
      <w:numFmt w:val="decimal"/>
      <w:lvlText w:val="%7."/>
      <w:lvlJc w:val="left"/>
      <w:pPr>
        <w:ind w:left="5041" w:hanging="360"/>
      </w:pPr>
    </w:lvl>
    <w:lvl w:ilvl="7" w:tplc="7EB68D58">
      <w:start w:val="1"/>
      <w:numFmt w:val="lowerLetter"/>
      <w:lvlText w:val="%8."/>
      <w:lvlJc w:val="left"/>
      <w:pPr>
        <w:ind w:left="5761" w:hanging="360"/>
      </w:pPr>
    </w:lvl>
    <w:lvl w:ilvl="8" w:tplc="FE28FB58">
      <w:start w:val="1"/>
      <w:numFmt w:val="lowerRoman"/>
      <w:lvlText w:val="%9."/>
      <w:lvlJc w:val="right"/>
      <w:pPr>
        <w:ind w:left="6481" w:hanging="180"/>
      </w:pPr>
    </w:lvl>
  </w:abstractNum>
  <w:abstractNum w:abstractNumId="18">
    <w:nsid w:val="3DBA4A9B"/>
    <w:multiLevelType w:val="hybridMultilevel"/>
    <w:tmpl w:val="660AFDBA"/>
    <w:lvl w:ilvl="0" w:tplc="E39445C8">
      <w:start w:val="1"/>
      <w:numFmt w:val="upperLetter"/>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E241CF"/>
    <w:multiLevelType w:val="hybridMultilevel"/>
    <w:tmpl w:val="BB42466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847479"/>
    <w:multiLevelType w:val="hybridMultilevel"/>
    <w:tmpl w:val="1FBCDC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F71782D"/>
    <w:multiLevelType w:val="hybridMultilevel"/>
    <w:tmpl w:val="18920F98"/>
    <w:lvl w:ilvl="0" w:tplc="EDE876C6">
      <w:start w:val="1"/>
      <w:numFmt w:val="decimal"/>
      <w:lvlText w:val="%1."/>
      <w:lvlJc w:val="left"/>
      <w:pPr>
        <w:tabs>
          <w:tab w:val="num" w:pos="1080"/>
        </w:tabs>
        <w:ind w:left="1080" w:hanging="720"/>
      </w:pPr>
      <w:rPr>
        <w:rFonts w:hint="default"/>
      </w:rPr>
    </w:lvl>
    <w:lvl w:ilvl="1" w:tplc="0EECBB2C" w:tentative="1">
      <w:start w:val="1"/>
      <w:numFmt w:val="lowerLetter"/>
      <w:lvlText w:val="%2."/>
      <w:lvlJc w:val="left"/>
      <w:pPr>
        <w:tabs>
          <w:tab w:val="num" w:pos="1440"/>
        </w:tabs>
        <w:ind w:left="1440" w:hanging="360"/>
      </w:pPr>
    </w:lvl>
    <w:lvl w:ilvl="2" w:tplc="132CCD74" w:tentative="1">
      <w:start w:val="1"/>
      <w:numFmt w:val="lowerRoman"/>
      <w:lvlText w:val="%3."/>
      <w:lvlJc w:val="right"/>
      <w:pPr>
        <w:tabs>
          <w:tab w:val="num" w:pos="2160"/>
        </w:tabs>
        <w:ind w:left="2160" w:hanging="180"/>
      </w:pPr>
    </w:lvl>
    <w:lvl w:ilvl="3" w:tplc="638095C0" w:tentative="1">
      <w:start w:val="1"/>
      <w:numFmt w:val="decimal"/>
      <w:lvlText w:val="%4."/>
      <w:lvlJc w:val="left"/>
      <w:pPr>
        <w:tabs>
          <w:tab w:val="num" w:pos="2880"/>
        </w:tabs>
        <w:ind w:left="2880" w:hanging="360"/>
      </w:pPr>
    </w:lvl>
    <w:lvl w:ilvl="4" w:tplc="5A3AD48C" w:tentative="1">
      <w:start w:val="1"/>
      <w:numFmt w:val="lowerLetter"/>
      <w:lvlText w:val="%5."/>
      <w:lvlJc w:val="left"/>
      <w:pPr>
        <w:tabs>
          <w:tab w:val="num" w:pos="3600"/>
        </w:tabs>
        <w:ind w:left="3600" w:hanging="360"/>
      </w:pPr>
    </w:lvl>
    <w:lvl w:ilvl="5" w:tplc="89F4D954" w:tentative="1">
      <w:start w:val="1"/>
      <w:numFmt w:val="lowerRoman"/>
      <w:lvlText w:val="%6."/>
      <w:lvlJc w:val="right"/>
      <w:pPr>
        <w:tabs>
          <w:tab w:val="num" w:pos="4320"/>
        </w:tabs>
        <w:ind w:left="4320" w:hanging="180"/>
      </w:pPr>
    </w:lvl>
    <w:lvl w:ilvl="6" w:tplc="28FA4E7E" w:tentative="1">
      <w:start w:val="1"/>
      <w:numFmt w:val="decimal"/>
      <w:lvlText w:val="%7."/>
      <w:lvlJc w:val="left"/>
      <w:pPr>
        <w:tabs>
          <w:tab w:val="num" w:pos="5040"/>
        </w:tabs>
        <w:ind w:left="5040" w:hanging="360"/>
      </w:pPr>
    </w:lvl>
    <w:lvl w:ilvl="7" w:tplc="C964B3D0" w:tentative="1">
      <w:start w:val="1"/>
      <w:numFmt w:val="lowerLetter"/>
      <w:lvlText w:val="%8."/>
      <w:lvlJc w:val="left"/>
      <w:pPr>
        <w:tabs>
          <w:tab w:val="num" w:pos="5760"/>
        </w:tabs>
        <w:ind w:left="5760" w:hanging="360"/>
      </w:pPr>
    </w:lvl>
    <w:lvl w:ilvl="8" w:tplc="D292E066" w:tentative="1">
      <w:start w:val="1"/>
      <w:numFmt w:val="lowerRoman"/>
      <w:lvlText w:val="%9."/>
      <w:lvlJc w:val="right"/>
      <w:pPr>
        <w:tabs>
          <w:tab w:val="num" w:pos="6480"/>
        </w:tabs>
        <w:ind w:left="6480" w:hanging="180"/>
      </w:pPr>
    </w:lvl>
  </w:abstractNum>
  <w:abstractNum w:abstractNumId="22">
    <w:nsid w:val="505D57C7"/>
    <w:multiLevelType w:val="singleLevel"/>
    <w:tmpl w:val="47587190"/>
    <w:lvl w:ilvl="0">
      <w:start w:val="1"/>
      <w:numFmt w:val="decimal"/>
      <w:lvlText w:val="%1."/>
      <w:lvlJc w:val="left"/>
      <w:pPr>
        <w:tabs>
          <w:tab w:val="num" w:pos="720"/>
        </w:tabs>
        <w:ind w:left="720" w:hanging="720"/>
      </w:pPr>
      <w:rPr>
        <w:rFonts w:hint="default"/>
      </w:rPr>
    </w:lvl>
  </w:abstractNum>
  <w:abstractNum w:abstractNumId="23">
    <w:nsid w:val="51A863E1"/>
    <w:multiLevelType w:val="hybridMultilevel"/>
    <w:tmpl w:val="0D70DA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2A83F16"/>
    <w:multiLevelType w:val="hybridMultilevel"/>
    <w:tmpl w:val="FB3CBB2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3F7630A"/>
    <w:multiLevelType w:val="hybridMultilevel"/>
    <w:tmpl w:val="0F4AE792"/>
    <w:lvl w:ilvl="0" w:tplc="0F5C892C">
      <w:start w:val="1"/>
      <w:numFmt w:val="bullet"/>
      <w:lvlText w:val=""/>
      <w:lvlJc w:val="left"/>
      <w:pPr>
        <w:ind w:left="720" w:hanging="360"/>
      </w:pPr>
      <w:rPr>
        <w:rFonts w:ascii="Symbol" w:hAnsi="Symbol" w:hint="default"/>
      </w:rPr>
    </w:lvl>
    <w:lvl w:ilvl="1" w:tplc="C164954C">
      <w:start w:val="1"/>
      <w:numFmt w:val="bullet"/>
      <w:lvlText w:val="o"/>
      <w:lvlJc w:val="left"/>
      <w:pPr>
        <w:ind w:left="1440" w:hanging="360"/>
      </w:pPr>
      <w:rPr>
        <w:rFonts w:ascii="Courier New" w:hAnsi="Courier New" w:cs="Courier New" w:hint="default"/>
      </w:rPr>
    </w:lvl>
    <w:lvl w:ilvl="2" w:tplc="EFC87BF4">
      <w:start w:val="1"/>
      <w:numFmt w:val="bullet"/>
      <w:lvlText w:val=""/>
      <w:lvlJc w:val="left"/>
      <w:pPr>
        <w:ind w:left="2160" w:hanging="360"/>
      </w:pPr>
      <w:rPr>
        <w:rFonts w:ascii="Wingdings" w:hAnsi="Wingdings" w:hint="default"/>
      </w:rPr>
    </w:lvl>
    <w:lvl w:ilvl="3" w:tplc="A0264A60">
      <w:start w:val="1"/>
      <w:numFmt w:val="bullet"/>
      <w:lvlText w:val=""/>
      <w:lvlJc w:val="left"/>
      <w:pPr>
        <w:ind w:left="2880" w:hanging="360"/>
      </w:pPr>
      <w:rPr>
        <w:rFonts w:ascii="Symbol" w:hAnsi="Symbol" w:hint="default"/>
      </w:rPr>
    </w:lvl>
    <w:lvl w:ilvl="4" w:tplc="9AD08D78">
      <w:start w:val="1"/>
      <w:numFmt w:val="bullet"/>
      <w:lvlText w:val="o"/>
      <w:lvlJc w:val="left"/>
      <w:pPr>
        <w:ind w:left="3600" w:hanging="360"/>
      </w:pPr>
      <w:rPr>
        <w:rFonts w:ascii="Courier New" w:hAnsi="Courier New" w:cs="Courier New" w:hint="default"/>
      </w:rPr>
    </w:lvl>
    <w:lvl w:ilvl="5" w:tplc="9B244ABC">
      <w:start w:val="1"/>
      <w:numFmt w:val="bullet"/>
      <w:lvlText w:val=""/>
      <w:lvlJc w:val="left"/>
      <w:pPr>
        <w:ind w:left="4320" w:hanging="360"/>
      </w:pPr>
      <w:rPr>
        <w:rFonts w:ascii="Wingdings" w:hAnsi="Wingdings" w:hint="default"/>
      </w:rPr>
    </w:lvl>
    <w:lvl w:ilvl="6" w:tplc="94785E10">
      <w:start w:val="1"/>
      <w:numFmt w:val="bullet"/>
      <w:lvlText w:val=""/>
      <w:lvlJc w:val="left"/>
      <w:pPr>
        <w:ind w:left="5040" w:hanging="360"/>
      </w:pPr>
      <w:rPr>
        <w:rFonts w:ascii="Symbol" w:hAnsi="Symbol" w:hint="default"/>
      </w:rPr>
    </w:lvl>
    <w:lvl w:ilvl="7" w:tplc="FE70BC10">
      <w:start w:val="1"/>
      <w:numFmt w:val="bullet"/>
      <w:lvlText w:val="o"/>
      <w:lvlJc w:val="left"/>
      <w:pPr>
        <w:ind w:left="5760" w:hanging="360"/>
      </w:pPr>
      <w:rPr>
        <w:rFonts w:ascii="Courier New" w:hAnsi="Courier New" w:cs="Courier New" w:hint="default"/>
      </w:rPr>
    </w:lvl>
    <w:lvl w:ilvl="8" w:tplc="6608A766">
      <w:start w:val="1"/>
      <w:numFmt w:val="bullet"/>
      <w:lvlText w:val=""/>
      <w:lvlJc w:val="left"/>
      <w:pPr>
        <w:ind w:left="6480" w:hanging="360"/>
      </w:pPr>
      <w:rPr>
        <w:rFonts w:ascii="Wingdings" w:hAnsi="Wingdings" w:hint="default"/>
      </w:rPr>
    </w:lvl>
  </w:abstractNum>
  <w:abstractNum w:abstractNumId="26">
    <w:nsid w:val="57E10D79"/>
    <w:multiLevelType w:val="hybridMultilevel"/>
    <w:tmpl w:val="38AEFE8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3221DE"/>
    <w:multiLevelType w:val="hybridMultilevel"/>
    <w:tmpl w:val="8D7EC35C"/>
    <w:lvl w:ilvl="0" w:tplc="09321D76">
      <w:numFmt w:val="bullet"/>
      <w:lvlText w:val=""/>
      <w:lvlJc w:val="left"/>
      <w:pPr>
        <w:ind w:left="1080" w:hanging="360"/>
      </w:pPr>
      <w:rPr>
        <w:rFonts w:ascii="Symbol" w:eastAsia="Times New Roman"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nsid w:val="5DBE7D9A"/>
    <w:multiLevelType w:val="singleLevel"/>
    <w:tmpl w:val="0409000F"/>
    <w:lvl w:ilvl="0">
      <w:start w:val="1"/>
      <w:numFmt w:val="decimal"/>
      <w:lvlText w:val="%1."/>
      <w:lvlJc w:val="left"/>
      <w:pPr>
        <w:tabs>
          <w:tab w:val="num" w:pos="360"/>
        </w:tabs>
        <w:ind w:left="360" w:hanging="360"/>
      </w:pPr>
    </w:lvl>
  </w:abstractNum>
  <w:abstractNum w:abstractNumId="29">
    <w:nsid w:val="5F806ACC"/>
    <w:multiLevelType w:val="hybridMultilevel"/>
    <w:tmpl w:val="AE7C6EA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383B68"/>
    <w:multiLevelType w:val="hybridMultilevel"/>
    <w:tmpl w:val="038C627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1">
    <w:nsid w:val="68487118"/>
    <w:multiLevelType w:val="hybridMultilevel"/>
    <w:tmpl w:val="001C80AA"/>
    <w:lvl w:ilvl="0" w:tplc="F9188F9A">
      <w:start w:val="1"/>
      <w:numFmt w:val="bullet"/>
      <w:lvlText w:val=""/>
      <w:lvlJc w:val="left"/>
      <w:pPr>
        <w:ind w:left="1800" w:hanging="360"/>
      </w:pPr>
      <w:rPr>
        <w:rFonts w:ascii="Symbol" w:hAnsi="Symbol" w:hint="default"/>
      </w:rPr>
    </w:lvl>
    <w:lvl w:ilvl="1" w:tplc="7AEAEAF2" w:tentative="1">
      <w:start w:val="1"/>
      <w:numFmt w:val="bullet"/>
      <w:lvlText w:val="o"/>
      <w:lvlJc w:val="left"/>
      <w:pPr>
        <w:ind w:left="2520" w:hanging="360"/>
      </w:pPr>
      <w:rPr>
        <w:rFonts w:ascii="Courier New" w:hAnsi="Courier New" w:cs="Courier New" w:hint="default"/>
      </w:rPr>
    </w:lvl>
    <w:lvl w:ilvl="2" w:tplc="D18C6BA8" w:tentative="1">
      <w:start w:val="1"/>
      <w:numFmt w:val="bullet"/>
      <w:lvlText w:val=""/>
      <w:lvlJc w:val="left"/>
      <w:pPr>
        <w:ind w:left="3240" w:hanging="360"/>
      </w:pPr>
      <w:rPr>
        <w:rFonts w:ascii="Wingdings" w:hAnsi="Wingdings" w:hint="default"/>
      </w:rPr>
    </w:lvl>
    <w:lvl w:ilvl="3" w:tplc="889AEBE6" w:tentative="1">
      <w:start w:val="1"/>
      <w:numFmt w:val="bullet"/>
      <w:lvlText w:val=""/>
      <w:lvlJc w:val="left"/>
      <w:pPr>
        <w:ind w:left="3960" w:hanging="360"/>
      </w:pPr>
      <w:rPr>
        <w:rFonts w:ascii="Symbol" w:hAnsi="Symbol" w:hint="default"/>
      </w:rPr>
    </w:lvl>
    <w:lvl w:ilvl="4" w:tplc="69600D20" w:tentative="1">
      <w:start w:val="1"/>
      <w:numFmt w:val="bullet"/>
      <w:lvlText w:val="o"/>
      <w:lvlJc w:val="left"/>
      <w:pPr>
        <w:ind w:left="4680" w:hanging="360"/>
      </w:pPr>
      <w:rPr>
        <w:rFonts w:ascii="Courier New" w:hAnsi="Courier New" w:cs="Courier New" w:hint="default"/>
      </w:rPr>
    </w:lvl>
    <w:lvl w:ilvl="5" w:tplc="FB96339C" w:tentative="1">
      <w:start w:val="1"/>
      <w:numFmt w:val="bullet"/>
      <w:lvlText w:val=""/>
      <w:lvlJc w:val="left"/>
      <w:pPr>
        <w:ind w:left="5400" w:hanging="360"/>
      </w:pPr>
      <w:rPr>
        <w:rFonts w:ascii="Wingdings" w:hAnsi="Wingdings" w:hint="default"/>
      </w:rPr>
    </w:lvl>
    <w:lvl w:ilvl="6" w:tplc="74D2230A" w:tentative="1">
      <w:start w:val="1"/>
      <w:numFmt w:val="bullet"/>
      <w:lvlText w:val=""/>
      <w:lvlJc w:val="left"/>
      <w:pPr>
        <w:ind w:left="6120" w:hanging="360"/>
      </w:pPr>
      <w:rPr>
        <w:rFonts w:ascii="Symbol" w:hAnsi="Symbol" w:hint="default"/>
      </w:rPr>
    </w:lvl>
    <w:lvl w:ilvl="7" w:tplc="BA1EAA86" w:tentative="1">
      <w:start w:val="1"/>
      <w:numFmt w:val="bullet"/>
      <w:lvlText w:val="o"/>
      <w:lvlJc w:val="left"/>
      <w:pPr>
        <w:ind w:left="6840" w:hanging="360"/>
      </w:pPr>
      <w:rPr>
        <w:rFonts w:ascii="Courier New" w:hAnsi="Courier New" w:cs="Courier New" w:hint="default"/>
      </w:rPr>
    </w:lvl>
    <w:lvl w:ilvl="8" w:tplc="7770A3FA" w:tentative="1">
      <w:start w:val="1"/>
      <w:numFmt w:val="bullet"/>
      <w:lvlText w:val=""/>
      <w:lvlJc w:val="left"/>
      <w:pPr>
        <w:ind w:left="7560" w:hanging="360"/>
      </w:pPr>
      <w:rPr>
        <w:rFonts w:ascii="Wingdings" w:hAnsi="Wingdings" w:hint="default"/>
      </w:rPr>
    </w:lvl>
  </w:abstractNum>
  <w:abstractNum w:abstractNumId="32">
    <w:nsid w:val="6DF05921"/>
    <w:multiLevelType w:val="hybridMultilevel"/>
    <w:tmpl w:val="2FD426DE"/>
    <w:lvl w:ilvl="0" w:tplc="3DD6B8DA">
      <w:start w:val="1"/>
      <w:numFmt w:val="lowerRoman"/>
      <w:lvlText w:val="%1."/>
      <w:lvlJc w:val="left"/>
      <w:pPr>
        <w:ind w:left="1440" w:hanging="720"/>
      </w:pPr>
      <w:rPr>
        <w:rFonts w:hint="default"/>
        <w:b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70BC2072"/>
    <w:multiLevelType w:val="hybridMultilevel"/>
    <w:tmpl w:val="3AAA134C"/>
    <w:lvl w:ilvl="0" w:tplc="D0D873F8">
      <w:start w:val="1"/>
      <w:numFmt w:val="lowerLetter"/>
      <w:lvlText w:val="(%1)"/>
      <w:lvlJc w:val="left"/>
      <w:pPr>
        <w:tabs>
          <w:tab w:val="num" w:pos="711"/>
        </w:tabs>
        <w:ind w:left="711" w:hanging="567"/>
      </w:pPr>
      <w:rPr>
        <w:b w:val="0"/>
        <w:bCs w:val="0"/>
        <w:i w:val="0"/>
        <w:iCs w:val="0"/>
        <w:caps w:val="0"/>
        <w:strike w:val="0"/>
        <w:dstrike w:val="0"/>
        <w:outline w:val="0"/>
        <w:shadow w:val="0"/>
        <w:emboss w:val="0"/>
        <w:imprint w:val="0"/>
        <w:vanish w:val="0"/>
        <w:webHidden w:val="0"/>
        <w:spacing w:val="0"/>
        <w:kern w:val="0"/>
        <w:position w:val="0"/>
        <w:sz w:val="22"/>
        <w:szCs w:val="22"/>
        <w:u w:val="none"/>
        <w:effect w:val="none"/>
        <w:vertAlign w:val="baseline"/>
        <w:em w:val="none"/>
        <w:specVanish w:val="0"/>
      </w:rPr>
    </w:lvl>
    <w:lvl w:ilvl="1" w:tplc="0C090019">
      <w:start w:val="1"/>
      <w:numFmt w:val="lowerLetter"/>
      <w:lvlText w:val="%2."/>
      <w:lvlJc w:val="left"/>
      <w:pPr>
        <w:tabs>
          <w:tab w:val="num" w:pos="1584"/>
        </w:tabs>
        <w:ind w:left="1584" w:hanging="360"/>
      </w:pPr>
    </w:lvl>
    <w:lvl w:ilvl="2" w:tplc="0C09001B">
      <w:start w:val="1"/>
      <w:numFmt w:val="lowerRoman"/>
      <w:lvlText w:val="%3."/>
      <w:lvlJc w:val="right"/>
      <w:pPr>
        <w:tabs>
          <w:tab w:val="num" w:pos="2304"/>
        </w:tabs>
        <w:ind w:left="2304" w:hanging="180"/>
      </w:pPr>
    </w:lvl>
    <w:lvl w:ilvl="3" w:tplc="0C09000F">
      <w:start w:val="1"/>
      <w:numFmt w:val="decimal"/>
      <w:lvlText w:val="%4."/>
      <w:lvlJc w:val="left"/>
      <w:pPr>
        <w:tabs>
          <w:tab w:val="num" w:pos="3024"/>
        </w:tabs>
        <w:ind w:left="3024" w:hanging="360"/>
      </w:pPr>
    </w:lvl>
    <w:lvl w:ilvl="4" w:tplc="0C090019">
      <w:start w:val="1"/>
      <w:numFmt w:val="lowerLetter"/>
      <w:lvlText w:val="%5."/>
      <w:lvlJc w:val="left"/>
      <w:pPr>
        <w:tabs>
          <w:tab w:val="num" w:pos="3744"/>
        </w:tabs>
        <w:ind w:left="3744" w:hanging="360"/>
      </w:pPr>
    </w:lvl>
    <w:lvl w:ilvl="5" w:tplc="0C09001B">
      <w:start w:val="1"/>
      <w:numFmt w:val="lowerRoman"/>
      <w:lvlText w:val="%6."/>
      <w:lvlJc w:val="right"/>
      <w:pPr>
        <w:tabs>
          <w:tab w:val="num" w:pos="4464"/>
        </w:tabs>
        <w:ind w:left="4464" w:hanging="180"/>
      </w:pPr>
    </w:lvl>
    <w:lvl w:ilvl="6" w:tplc="0C09000F">
      <w:start w:val="1"/>
      <w:numFmt w:val="decimal"/>
      <w:lvlText w:val="%7."/>
      <w:lvlJc w:val="left"/>
      <w:pPr>
        <w:tabs>
          <w:tab w:val="num" w:pos="5184"/>
        </w:tabs>
        <w:ind w:left="5184" w:hanging="360"/>
      </w:pPr>
    </w:lvl>
    <w:lvl w:ilvl="7" w:tplc="0C090019">
      <w:start w:val="1"/>
      <w:numFmt w:val="lowerLetter"/>
      <w:lvlText w:val="%8."/>
      <w:lvlJc w:val="left"/>
      <w:pPr>
        <w:tabs>
          <w:tab w:val="num" w:pos="5904"/>
        </w:tabs>
        <w:ind w:left="5904" w:hanging="360"/>
      </w:pPr>
    </w:lvl>
    <w:lvl w:ilvl="8" w:tplc="0C09001B">
      <w:start w:val="1"/>
      <w:numFmt w:val="lowerRoman"/>
      <w:lvlText w:val="%9."/>
      <w:lvlJc w:val="right"/>
      <w:pPr>
        <w:tabs>
          <w:tab w:val="num" w:pos="6624"/>
        </w:tabs>
        <w:ind w:left="6624" w:hanging="180"/>
      </w:pPr>
    </w:lvl>
  </w:abstractNum>
  <w:abstractNum w:abstractNumId="34">
    <w:nsid w:val="72C41867"/>
    <w:multiLevelType w:val="hybridMultilevel"/>
    <w:tmpl w:val="D1F42DF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465CCC"/>
    <w:multiLevelType w:val="hybridMultilevel"/>
    <w:tmpl w:val="A4641A64"/>
    <w:lvl w:ilvl="0" w:tplc="2E5AA392">
      <w:start w:val="1"/>
      <w:numFmt w:val="lowerLetter"/>
      <w:lvlText w:val="(%1)"/>
      <w:lvlJc w:val="left"/>
      <w:pPr>
        <w:ind w:left="1440" w:hanging="360"/>
      </w:pPr>
    </w:lvl>
    <w:lvl w:ilvl="1" w:tplc="ADDAF76E">
      <w:start w:val="1"/>
      <w:numFmt w:val="lowerLetter"/>
      <w:lvlText w:val="%2."/>
      <w:lvlJc w:val="left"/>
      <w:pPr>
        <w:ind w:left="2160" w:hanging="360"/>
      </w:pPr>
    </w:lvl>
    <w:lvl w:ilvl="2" w:tplc="EF02CAEA">
      <w:start w:val="1"/>
      <w:numFmt w:val="lowerRoman"/>
      <w:lvlText w:val="%3."/>
      <w:lvlJc w:val="right"/>
      <w:pPr>
        <w:ind w:left="2880" w:hanging="180"/>
      </w:pPr>
    </w:lvl>
    <w:lvl w:ilvl="3" w:tplc="EC24AC96">
      <w:start w:val="1"/>
      <w:numFmt w:val="decimal"/>
      <w:lvlText w:val="%4."/>
      <w:lvlJc w:val="left"/>
      <w:pPr>
        <w:ind w:left="3600" w:hanging="360"/>
      </w:pPr>
    </w:lvl>
    <w:lvl w:ilvl="4" w:tplc="AB4E435C">
      <w:start w:val="1"/>
      <w:numFmt w:val="lowerLetter"/>
      <w:lvlText w:val="%5."/>
      <w:lvlJc w:val="left"/>
      <w:pPr>
        <w:ind w:left="4320" w:hanging="360"/>
      </w:pPr>
    </w:lvl>
    <w:lvl w:ilvl="5" w:tplc="94088290">
      <w:start w:val="1"/>
      <w:numFmt w:val="lowerRoman"/>
      <w:lvlText w:val="%6."/>
      <w:lvlJc w:val="right"/>
      <w:pPr>
        <w:ind w:left="5040" w:hanging="180"/>
      </w:pPr>
    </w:lvl>
    <w:lvl w:ilvl="6" w:tplc="5EB6F534">
      <w:start w:val="1"/>
      <w:numFmt w:val="decimal"/>
      <w:lvlText w:val="%7."/>
      <w:lvlJc w:val="left"/>
      <w:pPr>
        <w:ind w:left="5760" w:hanging="360"/>
      </w:pPr>
    </w:lvl>
    <w:lvl w:ilvl="7" w:tplc="83CEE8F2">
      <w:start w:val="1"/>
      <w:numFmt w:val="lowerLetter"/>
      <w:lvlText w:val="%8."/>
      <w:lvlJc w:val="left"/>
      <w:pPr>
        <w:ind w:left="6480" w:hanging="360"/>
      </w:pPr>
    </w:lvl>
    <w:lvl w:ilvl="8" w:tplc="50227AB6">
      <w:start w:val="1"/>
      <w:numFmt w:val="lowerRoman"/>
      <w:lvlText w:val="%9."/>
      <w:lvlJc w:val="right"/>
      <w:pPr>
        <w:ind w:left="7200" w:hanging="180"/>
      </w:pPr>
    </w:lvl>
  </w:abstractNum>
  <w:abstractNum w:abstractNumId="36">
    <w:nsid w:val="758F301D"/>
    <w:multiLevelType w:val="singleLevel"/>
    <w:tmpl w:val="1BF845CA"/>
    <w:lvl w:ilvl="0">
      <w:numFmt w:val="bullet"/>
      <w:lvlText w:val=""/>
      <w:lvlJc w:val="left"/>
      <w:pPr>
        <w:tabs>
          <w:tab w:val="num" w:pos="720"/>
        </w:tabs>
        <w:ind w:left="720" w:hanging="720"/>
      </w:pPr>
      <w:rPr>
        <w:rFonts w:ascii="Symbol" w:hAnsi="Symbol" w:hint="default"/>
      </w:rPr>
    </w:lvl>
  </w:abstractNum>
  <w:abstractNum w:abstractNumId="37">
    <w:nsid w:val="766A20B2"/>
    <w:multiLevelType w:val="hybridMultilevel"/>
    <w:tmpl w:val="E962EB94"/>
    <w:lvl w:ilvl="0" w:tplc="A0BE4AFC">
      <w:start w:val="1"/>
      <w:numFmt w:val="lowerLetter"/>
      <w:lvlText w:val="(%1)"/>
      <w:lvlJc w:val="left"/>
      <w:pPr>
        <w:ind w:left="724" w:hanging="360"/>
      </w:pPr>
      <w:rPr>
        <w:rFonts w:hint="default"/>
      </w:rPr>
    </w:lvl>
    <w:lvl w:ilvl="1" w:tplc="0C090019" w:tentative="1">
      <w:start w:val="1"/>
      <w:numFmt w:val="lowerLetter"/>
      <w:lvlText w:val="%2."/>
      <w:lvlJc w:val="left"/>
      <w:pPr>
        <w:ind w:left="1444" w:hanging="360"/>
      </w:pPr>
    </w:lvl>
    <w:lvl w:ilvl="2" w:tplc="0C09001B" w:tentative="1">
      <w:start w:val="1"/>
      <w:numFmt w:val="lowerRoman"/>
      <w:lvlText w:val="%3."/>
      <w:lvlJc w:val="right"/>
      <w:pPr>
        <w:ind w:left="2164" w:hanging="180"/>
      </w:pPr>
    </w:lvl>
    <w:lvl w:ilvl="3" w:tplc="0C09000F" w:tentative="1">
      <w:start w:val="1"/>
      <w:numFmt w:val="decimal"/>
      <w:lvlText w:val="%4."/>
      <w:lvlJc w:val="left"/>
      <w:pPr>
        <w:ind w:left="2884" w:hanging="360"/>
      </w:pPr>
    </w:lvl>
    <w:lvl w:ilvl="4" w:tplc="0C090019" w:tentative="1">
      <w:start w:val="1"/>
      <w:numFmt w:val="lowerLetter"/>
      <w:lvlText w:val="%5."/>
      <w:lvlJc w:val="left"/>
      <w:pPr>
        <w:ind w:left="3604" w:hanging="360"/>
      </w:pPr>
    </w:lvl>
    <w:lvl w:ilvl="5" w:tplc="0C09001B" w:tentative="1">
      <w:start w:val="1"/>
      <w:numFmt w:val="lowerRoman"/>
      <w:lvlText w:val="%6."/>
      <w:lvlJc w:val="right"/>
      <w:pPr>
        <w:ind w:left="4324" w:hanging="180"/>
      </w:pPr>
    </w:lvl>
    <w:lvl w:ilvl="6" w:tplc="0C09000F" w:tentative="1">
      <w:start w:val="1"/>
      <w:numFmt w:val="decimal"/>
      <w:lvlText w:val="%7."/>
      <w:lvlJc w:val="left"/>
      <w:pPr>
        <w:ind w:left="5044" w:hanging="360"/>
      </w:pPr>
    </w:lvl>
    <w:lvl w:ilvl="7" w:tplc="0C090019" w:tentative="1">
      <w:start w:val="1"/>
      <w:numFmt w:val="lowerLetter"/>
      <w:lvlText w:val="%8."/>
      <w:lvlJc w:val="left"/>
      <w:pPr>
        <w:ind w:left="5764" w:hanging="360"/>
      </w:pPr>
    </w:lvl>
    <w:lvl w:ilvl="8" w:tplc="0C09001B" w:tentative="1">
      <w:start w:val="1"/>
      <w:numFmt w:val="lowerRoman"/>
      <w:lvlText w:val="%9."/>
      <w:lvlJc w:val="right"/>
      <w:pPr>
        <w:ind w:left="6484" w:hanging="180"/>
      </w:pPr>
    </w:lvl>
  </w:abstractNum>
  <w:num w:numId="1">
    <w:abstractNumId w:val="0"/>
    <w:lvlOverride w:ilvl="0">
      <w:lvl w:ilvl="0">
        <w:start w:val="1"/>
        <w:numFmt w:val="bullet"/>
        <w:lvlText w:val=""/>
        <w:lvlJc w:val="left"/>
        <w:pPr>
          <w:tabs>
            <w:tab w:val="num" w:pos="283"/>
          </w:tabs>
          <w:ind w:left="283" w:hanging="283"/>
        </w:pPr>
        <w:rPr>
          <w:rFonts w:ascii="Symbol" w:hAnsi="Symbol" w:hint="default"/>
        </w:rPr>
      </w:lvl>
    </w:lvlOverride>
  </w:num>
  <w:num w:numId="2">
    <w:abstractNumId w:val="0"/>
    <w:lvlOverride w:ilvl="0">
      <w:lvl w:ilvl="0">
        <w:start w:val="1"/>
        <w:numFmt w:val="bullet"/>
        <w:lvlText w:val=""/>
        <w:lvlJc w:val="left"/>
        <w:pPr>
          <w:tabs>
            <w:tab w:val="num" w:pos="283"/>
          </w:tabs>
          <w:ind w:left="283" w:hanging="283"/>
        </w:pPr>
        <w:rPr>
          <w:rFonts w:ascii="Symbol" w:hAnsi="Symbol" w:hint="default"/>
        </w:rPr>
      </w:lvl>
    </w:lvlOverride>
  </w:num>
  <w:num w:numId="3">
    <w:abstractNumId w:val="6"/>
  </w:num>
  <w:num w:numId="4">
    <w:abstractNumId w:val="28"/>
  </w:num>
  <w:num w:numId="5">
    <w:abstractNumId w:val="22"/>
  </w:num>
  <w:num w:numId="6">
    <w:abstractNumId w:val="9"/>
  </w:num>
  <w:num w:numId="7">
    <w:abstractNumId w:val="13"/>
  </w:num>
  <w:num w:numId="8">
    <w:abstractNumId w:val="2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5"/>
  </w:num>
  <w:num w:numId="13">
    <w:abstractNumId w:val="5"/>
  </w:num>
  <w:num w:numId="14">
    <w:abstractNumId w:val="27"/>
  </w:num>
  <w:num w:numId="15">
    <w:abstractNumId w:val="23"/>
  </w:num>
  <w:num w:numId="16">
    <w:abstractNumId w:val="2"/>
  </w:num>
  <w:num w:numId="17">
    <w:abstractNumId w:val="8"/>
  </w:num>
  <w:num w:numId="18">
    <w:abstractNumId w:val="30"/>
  </w:num>
  <w:num w:numId="19">
    <w:abstractNumId w:val="24"/>
  </w:num>
  <w:num w:numId="20">
    <w:abstractNumId w:val="4"/>
  </w:num>
  <w:num w:numId="21">
    <w:abstractNumId w:val="1"/>
  </w:num>
  <w:num w:numId="22">
    <w:abstractNumId w:val="2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2"/>
  </w:num>
  <w:num w:numId="26">
    <w:abstractNumId w:val="15"/>
  </w:num>
  <w:num w:numId="27">
    <w:abstractNumId w:val="26"/>
  </w:num>
  <w:num w:numId="28">
    <w:abstractNumId w:val="34"/>
  </w:num>
  <w:num w:numId="29">
    <w:abstractNumId w:val="16"/>
  </w:num>
  <w:num w:numId="30">
    <w:abstractNumId w:val="10"/>
  </w:num>
  <w:num w:numId="31">
    <w:abstractNumId w:val="29"/>
  </w:num>
  <w:num w:numId="32">
    <w:abstractNumId w:val="19"/>
  </w:num>
  <w:num w:numId="33">
    <w:abstractNumId w:val="11"/>
  </w:num>
  <w:num w:numId="34">
    <w:abstractNumId w:val="1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7"/>
  </w:num>
  <w:num w:numId="38">
    <w:abstractNumId w:val="14"/>
  </w:num>
  <w:num w:numId="39">
    <w:abstractNumId w:val="32"/>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PathwaySessionID" w:val="5936"/>
  </w:docVars>
  <w:rsids>
    <w:rsidRoot w:val="00ED45C3"/>
    <w:rsid w:val="00081CBC"/>
    <w:rsid w:val="000A0309"/>
    <w:rsid w:val="001745AF"/>
    <w:rsid w:val="00194E2A"/>
    <w:rsid w:val="001B3A97"/>
    <w:rsid w:val="001B4C14"/>
    <w:rsid w:val="001C2B1B"/>
    <w:rsid w:val="001D36F0"/>
    <w:rsid w:val="001D70B8"/>
    <w:rsid w:val="002050FE"/>
    <w:rsid w:val="00222937"/>
    <w:rsid w:val="002424A5"/>
    <w:rsid w:val="00247B71"/>
    <w:rsid w:val="002917D9"/>
    <w:rsid w:val="002D3119"/>
    <w:rsid w:val="00323272"/>
    <w:rsid w:val="0037706E"/>
    <w:rsid w:val="0038474D"/>
    <w:rsid w:val="003C7A51"/>
    <w:rsid w:val="00440490"/>
    <w:rsid w:val="00494E0F"/>
    <w:rsid w:val="004F11D5"/>
    <w:rsid w:val="00564566"/>
    <w:rsid w:val="00594170"/>
    <w:rsid w:val="005B4243"/>
    <w:rsid w:val="005C5EA2"/>
    <w:rsid w:val="005E351F"/>
    <w:rsid w:val="0062378B"/>
    <w:rsid w:val="0064108B"/>
    <w:rsid w:val="00694B41"/>
    <w:rsid w:val="006D45F8"/>
    <w:rsid w:val="0073256A"/>
    <w:rsid w:val="00766519"/>
    <w:rsid w:val="007B0459"/>
    <w:rsid w:val="007C29A7"/>
    <w:rsid w:val="007D617C"/>
    <w:rsid w:val="00821DE0"/>
    <w:rsid w:val="00831DBC"/>
    <w:rsid w:val="00845D50"/>
    <w:rsid w:val="00881784"/>
    <w:rsid w:val="008A40C2"/>
    <w:rsid w:val="008D54F7"/>
    <w:rsid w:val="00905314"/>
    <w:rsid w:val="009A3ACE"/>
    <w:rsid w:val="00A02DCC"/>
    <w:rsid w:val="00A600F3"/>
    <w:rsid w:val="00B1551A"/>
    <w:rsid w:val="00B54125"/>
    <w:rsid w:val="00B62F0F"/>
    <w:rsid w:val="00B84C88"/>
    <w:rsid w:val="00B90F5A"/>
    <w:rsid w:val="00C5347B"/>
    <w:rsid w:val="00D06557"/>
    <w:rsid w:val="00D37959"/>
    <w:rsid w:val="00D43BE4"/>
    <w:rsid w:val="00E24B9F"/>
    <w:rsid w:val="00E80592"/>
    <w:rsid w:val="00ED45C3"/>
    <w:rsid w:val="00EF5948"/>
    <w:rsid w:val="00F95634"/>
  </w:rsids>
  <m:mathPr>
    <m:mathFont m:val="Cambria Math"/>
    <m:brkBin m:val="before"/>
    <m:brkBinSub m:val="--"/>
    <m:smallFrac m:val="0"/>
    <m:dispDef/>
    <m:lMargin m:val="0"/>
    <m:rMargin m:val="0"/>
    <m:defJc m:val="centerGroup"/>
    <m:wrapRight/>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57"/>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32"/>
      <w:lang w:val="en-GB"/>
    </w:rPr>
  </w:style>
  <w:style w:type="paragraph" w:styleId="Heading3">
    <w:name w:val="heading 3"/>
    <w:basedOn w:val="Normal"/>
    <w:next w:val="Normal"/>
    <w:qFormat/>
    <w:pPr>
      <w:keepNext/>
      <w:jc w:val="center"/>
      <w:outlineLvl w:val="2"/>
    </w:pPr>
    <w:rPr>
      <w:rFonts w:ascii="Arial" w:hAnsi="Arial"/>
      <w:b/>
      <w:sz w:val="22"/>
      <w:lang w:val="en-GB"/>
    </w:rPr>
  </w:style>
  <w:style w:type="paragraph" w:styleId="Heading4">
    <w:name w:val="heading 4"/>
    <w:basedOn w:val="Normal"/>
    <w:next w:val="Normal"/>
    <w:qFormat/>
    <w:pPr>
      <w:keepNext/>
      <w:outlineLvl w:val="3"/>
    </w:pPr>
    <w:rPr>
      <w:rFonts w:ascii="Arial" w:hAnsi="Arial"/>
      <w:i/>
      <w:sz w:val="16"/>
      <w:lang w:val="en-GB"/>
    </w:rPr>
  </w:style>
  <w:style w:type="paragraph" w:styleId="Heading5">
    <w:name w:val="heading 5"/>
    <w:basedOn w:val="Normal"/>
    <w:next w:val="Normal"/>
    <w:qFormat/>
    <w:pPr>
      <w:keepNext/>
      <w:outlineLvl w:val="4"/>
    </w:pPr>
    <w:rPr>
      <w:rFonts w:ascii="Arial" w:hAnsi="Arial"/>
      <w:sz w:val="52"/>
      <w:lang w:val="en-GB"/>
    </w:rPr>
  </w:style>
  <w:style w:type="paragraph" w:styleId="Heading6">
    <w:name w:val="heading 6"/>
    <w:basedOn w:val="Normal"/>
    <w:next w:val="Normal"/>
    <w:link w:val="Heading6Char"/>
    <w:qFormat/>
    <w:pPr>
      <w:keepNext/>
      <w:ind w:left="720" w:hanging="720"/>
      <w:jc w:val="both"/>
      <w:outlineLvl w:val="5"/>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Pr>
      <w:b/>
      <w:i/>
      <w:color w:val="0000FF"/>
      <w:sz w:val="24"/>
      <w:lang w:val="en-US"/>
    </w:rPr>
  </w:style>
  <w:style w:type="paragraph" w:styleId="Header">
    <w:name w:val="header"/>
    <w:basedOn w:val="Normal"/>
    <w:link w:val="HeaderChar"/>
    <w:pPr>
      <w:tabs>
        <w:tab w:val="center" w:pos="4153"/>
        <w:tab w:val="right" w:pos="8306"/>
      </w:tabs>
    </w:pPr>
    <w:rPr>
      <w:rFonts w:ascii="Arial" w:hAnsi="Arial"/>
      <w:sz w:val="22"/>
      <w:lang w:val="en-GB"/>
    </w:rPr>
  </w:style>
  <w:style w:type="paragraph" w:styleId="Footer">
    <w:name w:val="footer"/>
    <w:basedOn w:val="Normal"/>
    <w:link w:val="FooterChar"/>
    <w:pPr>
      <w:tabs>
        <w:tab w:val="center" w:pos="4153"/>
        <w:tab w:val="right" w:pos="8306"/>
      </w:tabs>
    </w:pPr>
    <w:rPr>
      <w:rFonts w:ascii="Arial" w:hAnsi="Arial"/>
      <w:sz w:val="22"/>
      <w:lang w:val="en-GB"/>
    </w:rPr>
  </w:style>
  <w:style w:type="character" w:styleId="PageNumber">
    <w:name w:val="page number"/>
    <w:basedOn w:val="DefaultParagraphFont"/>
  </w:style>
  <w:style w:type="paragraph" w:styleId="BodyText">
    <w:name w:val="Body Text"/>
    <w:basedOn w:val="Normal"/>
    <w:link w:val="BodyTextChar"/>
    <w:uiPriority w:val="99"/>
    <w:rPr>
      <w:rFonts w:ascii="Arial" w:hAnsi="Arial"/>
      <w:sz w:val="22"/>
    </w:rPr>
  </w:style>
  <w:style w:type="character" w:styleId="Hyperlink">
    <w:name w:val="Hyperlink"/>
    <w:rsid w:val="00795B32"/>
    <w:rPr>
      <w:color w:val="0000FF"/>
      <w:u w:val="single"/>
    </w:rPr>
  </w:style>
  <w:style w:type="paragraph" w:customStyle="1" w:styleId="Default">
    <w:name w:val="Default"/>
    <w:basedOn w:val="Normal"/>
    <w:rsid w:val="004D54D3"/>
    <w:pPr>
      <w:autoSpaceDE w:val="0"/>
      <w:autoSpaceDN w:val="0"/>
    </w:pPr>
    <w:rPr>
      <w:rFonts w:ascii="Arial" w:eastAsia="Calibri" w:hAnsi="Arial" w:cs="Arial"/>
      <w:color w:val="000000"/>
      <w:sz w:val="24"/>
      <w:szCs w:val="24"/>
      <w:lang w:eastAsia="en-US"/>
    </w:rPr>
  </w:style>
  <w:style w:type="character" w:customStyle="1" w:styleId="Heading6Char">
    <w:name w:val="Heading 6 Char"/>
    <w:link w:val="Heading6"/>
    <w:rsid w:val="00AF2211"/>
    <w:rPr>
      <w:rFonts w:ascii="Arial" w:hAnsi="Arial"/>
      <w:i/>
      <w:sz w:val="18"/>
    </w:rPr>
  </w:style>
  <w:style w:type="paragraph" w:styleId="ListParagraph">
    <w:name w:val="List Paragraph"/>
    <w:basedOn w:val="Normal"/>
    <w:uiPriority w:val="34"/>
    <w:qFormat/>
    <w:rsid w:val="005568E5"/>
    <w:pPr>
      <w:ind w:left="720"/>
      <w:contextualSpacing/>
    </w:pPr>
    <w:rPr>
      <w:rFonts w:ascii="Arial" w:hAnsi="Arial"/>
      <w:sz w:val="22"/>
    </w:rPr>
  </w:style>
  <w:style w:type="paragraph" w:styleId="BalloonText">
    <w:name w:val="Balloon Text"/>
    <w:basedOn w:val="Normal"/>
    <w:link w:val="BalloonTextChar"/>
    <w:uiPriority w:val="99"/>
    <w:semiHidden/>
    <w:unhideWhenUsed/>
    <w:rsid w:val="005568E5"/>
    <w:rPr>
      <w:rFonts w:ascii="Tahoma" w:hAnsi="Tahoma" w:cs="Tahoma"/>
      <w:sz w:val="16"/>
      <w:szCs w:val="16"/>
    </w:rPr>
  </w:style>
  <w:style w:type="character" w:customStyle="1" w:styleId="BalloonTextChar">
    <w:name w:val="Balloon Text Char"/>
    <w:link w:val="BalloonText"/>
    <w:uiPriority w:val="99"/>
    <w:semiHidden/>
    <w:rsid w:val="005568E5"/>
    <w:rPr>
      <w:rFonts w:ascii="Tahoma" w:hAnsi="Tahoma" w:cs="Tahoma"/>
      <w:sz w:val="16"/>
      <w:szCs w:val="16"/>
      <w:lang w:val="en-AU" w:eastAsia="en-AU"/>
    </w:rPr>
  </w:style>
  <w:style w:type="paragraph" w:styleId="BodyTextIndent3">
    <w:name w:val="Body Text Indent 3"/>
    <w:basedOn w:val="Normal"/>
    <w:link w:val="BodyTextIndent3Char"/>
    <w:uiPriority w:val="99"/>
    <w:unhideWhenUsed/>
    <w:rsid w:val="004F11D5"/>
    <w:pPr>
      <w:ind w:left="720" w:hanging="720"/>
    </w:pPr>
    <w:rPr>
      <w:rFonts w:ascii="Arial" w:eastAsiaTheme="minorHAnsi" w:hAnsi="Arial" w:cs="Arial"/>
      <w:b/>
      <w:bCs/>
      <w:sz w:val="22"/>
      <w:szCs w:val="22"/>
      <w:lang w:eastAsia="en-US"/>
    </w:rPr>
  </w:style>
  <w:style w:type="character" w:customStyle="1" w:styleId="BodyTextIndent3Char">
    <w:name w:val="Body Text Indent 3 Char"/>
    <w:basedOn w:val="DefaultParagraphFont"/>
    <w:link w:val="BodyTextIndent3"/>
    <w:uiPriority w:val="99"/>
    <w:rsid w:val="004F11D5"/>
    <w:rPr>
      <w:rFonts w:ascii="Arial" w:eastAsiaTheme="minorHAnsi" w:hAnsi="Arial" w:cs="Arial"/>
      <w:b/>
      <w:bCs/>
      <w:sz w:val="22"/>
      <w:szCs w:val="22"/>
      <w:lang w:eastAsia="en-US"/>
    </w:rPr>
  </w:style>
  <w:style w:type="character" w:customStyle="1" w:styleId="BodyTextChar">
    <w:name w:val="Body Text Char"/>
    <w:basedOn w:val="DefaultParagraphFont"/>
    <w:link w:val="BodyText"/>
    <w:uiPriority w:val="99"/>
    <w:rsid w:val="004F11D5"/>
    <w:rPr>
      <w:rFonts w:ascii="Arial" w:hAnsi="Arial"/>
      <w:sz w:val="22"/>
    </w:rPr>
  </w:style>
  <w:style w:type="character" w:customStyle="1" w:styleId="HeaderChar">
    <w:name w:val="Header Char"/>
    <w:link w:val="Header"/>
    <w:rsid w:val="0062378B"/>
    <w:rPr>
      <w:rFonts w:ascii="Arial" w:hAnsi="Arial"/>
      <w:sz w:val="22"/>
      <w:lang w:val="en-GB"/>
    </w:rPr>
  </w:style>
  <w:style w:type="character" w:customStyle="1" w:styleId="FooterChar">
    <w:name w:val="Footer Char"/>
    <w:basedOn w:val="DefaultParagraphFont"/>
    <w:link w:val="Footer"/>
    <w:rsid w:val="00494E0F"/>
    <w:rPr>
      <w:rFonts w:ascii="Arial" w:hAnsi="Arial"/>
      <w:sz w:val="22"/>
      <w:lang w:val="en-GB"/>
    </w:rPr>
  </w:style>
  <w:style w:type="paragraph" w:styleId="BodyTextIndent2">
    <w:name w:val="Body Text Indent 2"/>
    <w:basedOn w:val="Normal"/>
    <w:link w:val="BodyTextIndent2Char"/>
    <w:uiPriority w:val="99"/>
    <w:semiHidden/>
    <w:unhideWhenUsed/>
    <w:rsid w:val="00905314"/>
    <w:pPr>
      <w:spacing w:after="120" w:line="480" w:lineRule="auto"/>
      <w:ind w:left="283"/>
    </w:pPr>
  </w:style>
  <w:style w:type="character" w:customStyle="1" w:styleId="BodyTextIndent2Char">
    <w:name w:val="Body Text Indent 2 Char"/>
    <w:basedOn w:val="DefaultParagraphFont"/>
    <w:link w:val="BodyTextIndent2"/>
    <w:uiPriority w:val="99"/>
    <w:semiHidden/>
    <w:rsid w:val="00905314"/>
  </w:style>
  <w:style w:type="paragraph" w:styleId="NormalWeb">
    <w:name w:val="Normal (Web)"/>
    <w:basedOn w:val="Normal"/>
    <w:uiPriority w:val="99"/>
    <w:semiHidden/>
    <w:unhideWhenUsed/>
    <w:rsid w:val="006D45F8"/>
    <w:pPr>
      <w:spacing w:before="100" w:beforeAutospacing="1" w:after="100" w:afterAutospacing="1"/>
    </w:pPr>
    <w:rPr>
      <w:sz w:val="24"/>
      <w:szCs w:val="24"/>
    </w:rPr>
  </w:style>
  <w:style w:type="paragraph" w:styleId="NoSpacing">
    <w:name w:val="No Spacing"/>
    <w:uiPriority w:val="1"/>
    <w:qFormat/>
    <w:rsid w:val="006D45F8"/>
  </w:style>
  <w:style w:type="paragraph" w:customStyle="1" w:styleId="Quote1">
    <w:name w:val="Quote 1"/>
    <w:basedOn w:val="Normal"/>
    <w:rsid w:val="00C5347B"/>
    <w:pPr>
      <w:spacing w:after="120"/>
      <w:ind w:left="1134" w:right="567"/>
    </w:pPr>
    <w:rPr>
      <w:rFonts w:eastAsiaTheme="minorHAnsi"/>
      <w:sz w:val="24"/>
      <w:szCs w:val="24"/>
      <w:lang w:eastAsia="en-US"/>
    </w:rPr>
  </w:style>
  <w:style w:type="paragraph" w:customStyle="1" w:styleId="Quote2">
    <w:name w:val="Quote 2"/>
    <w:basedOn w:val="Normal"/>
    <w:rsid w:val="00C5347B"/>
    <w:pPr>
      <w:spacing w:after="120"/>
      <w:ind w:left="1701" w:right="567" w:hanging="567"/>
    </w:pPr>
    <w:rPr>
      <w:rFonts w:eastAsiaTheme="minorHAnsi"/>
      <w:sz w:val="24"/>
      <w:szCs w:val="24"/>
      <w:lang w:eastAsia="en-US"/>
    </w:rPr>
  </w:style>
  <w:style w:type="paragraph" w:styleId="BodyText3">
    <w:name w:val="Body Text 3"/>
    <w:basedOn w:val="Normal"/>
    <w:link w:val="BodyText3Char"/>
    <w:rsid w:val="00B1551A"/>
    <w:pPr>
      <w:spacing w:after="120"/>
    </w:pPr>
    <w:rPr>
      <w:sz w:val="16"/>
      <w:szCs w:val="16"/>
    </w:rPr>
  </w:style>
  <w:style w:type="character" w:customStyle="1" w:styleId="BodyText3Char">
    <w:name w:val="Body Text 3 Char"/>
    <w:basedOn w:val="DefaultParagraphFont"/>
    <w:link w:val="BodyText3"/>
    <w:rsid w:val="00B1551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57"/>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32"/>
      <w:lang w:val="en-GB"/>
    </w:rPr>
  </w:style>
  <w:style w:type="paragraph" w:styleId="Heading3">
    <w:name w:val="heading 3"/>
    <w:basedOn w:val="Normal"/>
    <w:next w:val="Normal"/>
    <w:qFormat/>
    <w:pPr>
      <w:keepNext/>
      <w:jc w:val="center"/>
      <w:outlineLvl w:val="2"/>
    </w:pPr>
    <w:rPr>
      <w:rFonts w:ascii="Arial" w:hAnsi="Arial"/>
      <w:b/>
      <w:sz w:val="22"/>
      <w:lang w:val="en-GB"/>
    </w:rPr>
  </w:style>
  <w:style w:type="paragraph" w:styleId="Heading4">
    <w:name w:val="heading 4"/>
    <w:basedOn w:val="Normal"/>
    <w:next w:val="Normal"/>
    <w:qFormat/>
    <w:pPr>
      <w:keepNext/>
      <w:outlineLvl w:val="3"/>
    </w:pPr>
    <w:rPr>
      <w:rFonts w:ascii="Arial" w:hAnsi="Arial"/>
      <w:i/>
      <w:sz w:val="16"/>
      <w:lang w:val="en-GB"/>
    </w:rPr>
  </w:style>
  <w:style w:type="paragraph" w:styleId="Heading5">
    <w:name w:val="heading 5"/>
    <w:basedOn w:val="Normal"/>
    <w:next w:val="Normal"/>
    <w:qFormat/>
    <w:pPr>
      <w:keepNext/>
      <w:outlineLvl w:val="4"/>
    </w:pPr>
    <w:rPr>
      <w:rFonts w:ascii="Arial" w:hAnsi="Arial"/>
      <w:sz w:val="52"/>
      <w:lang w:val="en-GB"/>
    </w:rPr>
  </w:style>
  <w:style w:type="paragraph" w:styleId="Heading6">
    <w:name w:val="heading 6"/>
    <w:basedOn w:val="Normal"/>
    <w:next w:val="Normal"/>
    <w:link w:val="Heading6Char"/>
    <w:qFormat/>
    <w:pPr>
      <w:keepNext/>
      <w:ind w:left="720" w:hanging="720"/>
      <w:jc w:val="both"/>
      <w:outlineLvl w:val="5"/>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Pr>
      <w:b/>
      <w:i/>
      <w:color w:val="0000FF"/>
      <w:sz w:val="24"/>
      <w:lang w:val="en-US"/>
    </w:rPr>
  </w:style>
  <w:style w:type="paragraph" w:styleId="Header">
    <w:name w:val="header"/>
    <w:basedOn w:val="Normal"/>
    <w:link w:val="HeaderChar"/>
    <w:pPr>
      <w:tabs>
        <w:tab w:val="center" w:pos="4153"/>
        <w:tab w:val="right" w:pos="8306"/>
      </w:tabs>
    </w:pPr>
    <w:rPr>
      <w:rFonts w:ascii="Arial" w:hAnsi="Arial"/>
      <w:sz w:val="22"/>
      <w:lang w:val="en-GB"/>
    </w:rPr>
  </w:style>
  <w:style w:type="paragraph" w:styleId="Footer">
    <w:name w:val="footer"/>
    <w:basedOn w:val="Normal"/>
    <w:link w:val="FooterChar"/>
    <w:pPr>
      <w:tabs>
        <w:tab w:val="center" w:pos="4153"/>
        <w:tab w:val="right" w:pos="8306"/>
      </w:tabs>
    </w:pPr>
    <w:rPr>
      <w:rFonts w:ascii="Arial" w:hAnsi="Arial"/>
      <w:sz w:val="22"/>
      <w:lang w:val="en-GB"/>
    </w:rPr>
  </w:style>
  <w:style w:type="character" w:styleId="PageNumber">
    <w:name w:val="page number"/>
    <w:basedOn w:val="DefaultParagraphFont"/>
  </w:style>
  <w:style w:type="paragraph" w:styleId="BodyText">
    <w:name w:val="Body Text"/>
    <w:basedOn w:val="Normal"/>
    <w:link w:val="BodyTextChar"/>
    <w:uiPriority w:val="99"/>
    <w:rPr>
      <w:rFonts w:ascii="Arial" w:hAnsi="Arial"/>
      <w:sz w:val="22"/>
    </w:rPr>
  </w:style>
  <w:style w:type="character" w:styleId="Hyperlink">
    <w:name w:val="Hyperlink"/>
    <w:rsid w:val="00795B32"/>
    <w:rPr>
      <w:color w:val="0000FF"/>
      <w:u w:val="single"/>
    </w:rPr>
  </w:style>
  <w:style w:type="paragraph" w:customStyle="1" w:styleId="Default">
    <w:name w:val="Default"/>
    <w:basedOn w:val="Normal"/>
    <w:rsid w:val="004D54D3"/>
    <w:pPr>
      <w:autoSpaceDE w:val="0"/>
      <w:autoSpaceDN w:val="0"/>
    </w:pPr>
    <w:rPr>
      <w:rFonts w:ascii="Arial" w:eastAsia="Calibri" w:hAnsi="Arial" w:cs="Arial"/>
      <w:color w:val="000000"/>
      <w:sz w:val="24"/>
      <w:szCs w:val="24"/>
      <w:lang w:eastAsia="en-US"/>
    </w:rPr>
  </w:style>
  <w:style w:type="character" w:customStyle="1" w:styleId="Heading6Char">
    <w:name w:val="Heading 6 Char"/>
    <w:link w:val="Heading6"/>
    <w:rsid w:val="00AF2211"/>
    <w:rPr>
      <w:rFonts w:ascii="Arial" w:hAnsi="Arial"/>
      <w:i/>
      <w:sz w:val="18"/>
    </w:rPr>
  </w:style>
  <w:style w:type="paragraph" w:styleId="ListParagraph">
    <w:name w:val="List Paragraph"/>
    <w:basedOn w:val="Normal"/>
    <w:uiPriority w:val="34"/>
    <w:qFormat/>
    <w:rsid w:val="005568E5"/>
    <w:pPr>
      <w:ind w:left="720"/>
      <w:contextualSpacing/>
    </w:pPr>
    <w:rPr>
      <w:rFonts w:ascii="Arial" w:hAnsi="Arial"/>
      <w:sz w:val="22"/>
    </w:rPr>
  </w:style>
  <w:style w:type="paragraph" w:styleId="BalloonText">
    <w:name w:val="Balloon Text"/>
    <w:basedOn w:val="Normal"/>
    <w:link w:val="BalloonTextChar"/>
    <w:uiPriority w:val="99"/>
    <w:semiHidden/>
    <w:unhideWhenUsed/>
    <w:rsid w:val="005568E5"/>
    <w:rPr>
      <w:rFonts w:ascii="Tahoma" w:hAnsi="Tahoma" w:cs="Tahoma"/>
      <w:sz w:val="16"/>
      <w:szCs w:val="16"/>
    </w:rPr>
  </w:style>
  <w:style w:type="character" w:customStyle="1" w:styleId="BalloonTextChar">
    <w:name w:val="Balloon Text Char"/>
    <w:link w:val="BalloonText"/>
    <w:uiPriority w:val="99"/>
    <w:semiHidden/>
    <w:rsid w:val="005568E5"/>
    <w:rPr>
      <w:rFonts w:ascii="Tahoma" w:hAnsi="Tahoma" w:cs="Tahoma"/>
      <w:sz w:val="16"/>
      <w:szCs w:val="16"/>
      <w:lang w:val="en-AU" w:eastAsia="en-AU"/>
    </w:rPr>
  </w:style>
  <w:style w:type="paragraph" w:styleId="BodyTextIndent3">
    <w:name w:val="Body Text Indent 3"/>
    <w:basedOn w:val="Normal"/>
    <w:link w:val="BodyTextIndent3Char"/>
    <w:uiPriority w:val="99"/>
    <w:unhideWhenUsed/>
    <w:rsid w:val="004F11D5"/>
    <w:pPr>
      <w:ind w:left="720" w:hanging="720"/>
    </w:pPr>
    <w:rPr>
      <w:rFonts w:ascii="Arial" w:eastAsiaTheme="minorHAnsi" w:hAnsi="Arial" w:cs="Arial"/>
      <w:b/>
      <w:bCs/>
      <w:sz w:val="22"/>
      <w:szCs w:val="22"/>
      <w:lang w:eastAsia="en-US"/>
    </w:rPr>
  </w:style>
  <w:style w:type="character" w:customStyle="1" w:styleId="BodyTextIndent3Char">
    <w:name w:val="Body Text Indent 3 Char"/>
    <w:basedOn w:val="DefaultParagraphFont"/>
    <w:link w:val="BodyTextIndent3"/>
    <w:uiPriority w:val="99"/>
    <w:rsid w:val="004F11D5"/>
    <w:rPr>
      <w:rFonts w:ascii="Arial" w:eastAsiaTheme="minorHAnsi" w:hAnsi="Arial" w:cs="Arial"/>
      <w:b/>
      <w:bCs/>
      <w:sz w:val="22"/>
      <w:szCs w:val="22"/>
      <w:lang w:eastAsia="en-US"/>
    </w:rPr>
  </w:style>
  <w:style w:type="character" w:customStyle="1" w:styleId="BodyTextChar">
    <w:name w:val="Body Text Char"/>
    <w:basedOn w:val="DefaultParagraphFont"/>
    <w:link w:val="BodyText"/>
    <w:uiPriority w:val="99"/>
    <w:rsid w:val="004F11D5"/>
    <w:rPr>
      <w:rFonts w:ascii="Arial" w:hAnsi="Arial"/>
      <w:sz w:val="22"/>
    </w:rPr>
  </w:style>
  <w:style w:type="character" w:customStyle="1" w:styleId="HeaderChar">
    <w:name w:val="Header Char"/>
    <w:link w:val="Header"/>
    <w:rsid w:val="0062378B"/>
    <w:rPr>
      <w:rFonts w:ascii="Arial" w:hAnsi="Arial"/>
      <w:sz w:val="22"/>
      <w:lang w:val="en-GB"/>
    </w:rPr>
  </w:style>
  <w:style w:type="character" w:customStyle="1" w:styleId="FooterChar">
    <w:name w:val="Footer Char"/>
    <w:basedOn w:val="DefaultParagraphFont"/>
    <w:link w:val="Footer"/>
    <w:rsid w:val="00494E0F"/>
    <w:rPr>
      <w:rFonts w:ascii="Arial" w:hAnsi="Arial"/>
      <w:sz w:val="22"/>
      <w:lang w:val="en-GB"/>
    </w:rPr>
  </w:style>
  <w:style w:type="paragraph" w:styleId="BodyTextIndent2">
    <w:name w:val="Body Text Indent 2"/>
    <w:basedOn w:val="Normal"/>
    <w:link w:val="BodyTextIndent2Char"/>
    <w:uiPriority w:val="99"/>
    <w:semiHidden/>
    <w:unhideWhenUsed/>
    <w:rsid w:val="00905314"/>
    <w:pPr>
      <w:spacing w:after="120" w:line="480" w:lineRule="auto"/>
      <w:ind w:left="283"/>
    </w:pPr>
  </w:style>
  <w:style w:type="character" w:customStyle="1" w:styleId="BodyTextIndent2Char">
    <w:name w:val="Body Text Indent 2 Char"/>
    <w:basedOn w:val="DefaultParagraphFont"/>
    <w:link w:val="BodyTextIndent2"/>
    <w:uiPriority w:val="99"/>
    <w:semiHidden/>
    <w:rsid w:val="00905314"/>
  </w:style>
  <w:style w:type="paragraph" w:styleId="NormalWeb">
    <w:name w:val="Normal (Web)"/>
    <w:basedOn w:val="Normal"/>
    <w:uiPriority w:val="99"/>
    <w:semiHidden/>
    <w:unhideWhenUsed/>
    <w:rsid w:val="006D45F8"/>
    <w:pPr>
      <w:spacing w:before="100" w:beforeAutospacing="1" w:after="100" w:afterAutospacing="1"/>
    </w:pPr>
    <w:rPr>
      <w:sz w:val="24"/>
      <w:szCs w:val="24"/>
    </w:rPr>
  </w:style>
  <w:style w:type="paragraph" w:styleId="NoSpacing">
    <w:name w:val="No Spacing"/>
    <w:uiPriority w:val="1"/>
    <w:qFormat/>
    <w:rsid w:val="006D45F8"/>
  </w:style>
  <w:style w:type="paragraph" w:customStyle="1" w:styleId="Quote1">
    <w:name w:val="Quote 1"/>
    <w:basedOn w:val="Normal"/>
    <w:rsid w:val="00C5347B"/>
    <w:pPr>
      <w:spacing w:after="120"/>
      <w:ind w:left="1134" w:right="567"/>
    </w:pPr>
    <w:rPr>
      <w:rFonts w:eastAsiaTheme="minorHAnsi"/>
      <w:sz w:val="24"/>
      <w:szCs w:val="24"/>
      <w:lang w:eastAsia="en-US"/>
    </w:rPr>
  </w:style>
  <w:style w:type="paragraph" w:customStyle="1" w:styleId="Quote2">
    <w:name w:val="Quote 2"/>
    <w:basedOn w:val="Normal"/>
    <w:rsid w:val="00C5347B"/>
    <w:pPr>
      <w:spacing w:after="120"/>
      <w:ind w:left="1701" w:right="567" w:hanging="567"/>
    </w:pPr>
    <w:rPr>
      <w:rFonts w:eastAsiaTheme="minorHAnsi"/>
      <w:sz w:val="24"/>
      <w:szCs w:val="24"/>
      <w:lang w:eastAsia="en-US"/>
    </w:rPr>
  </w:style>
  <w:style w:type="paragraph" w:styleId="BodyText3">
    <w:name w:val="Body Text 3"/>
    <w:basedOn w:val="Normal"/>
    <w:link w:val="BodyText3Char"/>
    <w:rsid w:val="00B1551A"/>
    <w:pPr>
      <w:spacing w:after="120"/>
    </w:pPr>
    <w:rPr>
      <w:sz w:val="16"/>
      <w:szCs w:val="16"/>
    </w:rPr>
  </w:style>
  <w:style w:type="character" w:customStyle="1" w:styleId="BodyText3Char">
    <w:name w:val="Body Text 3 Char"/>
    <w:basedOn w:val="DefaultParagraphFont"/>
    <w:link w:val="BodyText3"/>
    <w:rsid w:val="00B155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4561">
      <w:bodyDiv w:val="1"/>
      <w:marLeft w:val="0"/>
      <w:marRight w:val="0"/>
      <w:marTop w:val="0"/>
      <w:marBottom w:val="0"/>
      <w:divBdr>
        <w:top w:val="none" w:sz="0" w:space="0" w:color="auto"/>
        <w:left w:val="none" w:sz="0" w:space="0" w:color="auto"/>
        <w:bottom w:val="none" w:sz="0" w:space="0" w:color="auto"/>
        <w:right w:val="none" w:sz="0" w:space="0" w:color="auto"/>
      </w:divBdr>
    </w:div>
    <w:div w:id="1431780474">
      <w:bodyDiv w:val="1"/>
      <w:marLeft w:val="0"/>
      <w:marRight w:val="0"/>
      <w:marTop w:val="0"/>
      <w:marBottom w:val="0"/>
      <w:divBdr>
        <w:top w:val="none" w:sz="0" w:space="0" w:color="auto"/>
        <w:left w:val="none" w:sz="0" w:space="0" w:color="auto"/>
        <w:bottom w:val="none" w:sz="0" w:space="0" w:color="auto"/>
        <w:right w:val="none" w:sz="0" w:space="0" w:color="auto"/>
      </w:divBdr>
    </w:div>
    <w:div w:id="197637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ustlii.edu.au/au/legis/vic/consol_act/sa198815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ustlii.edu.au/au/legis/vic/consol_act/sa198815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stlii.edu.au/au/legis/vic/consol_act/paea1987254/" TargetMode="External"/><Relationship Id="rId20" Type="http://schemas.openxmlformats.org/officeDocument/2006/relationships/hyperlink" Target="http://www.austlii.edu.au/au/legis/vic/consol_act/sa198815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austlii.edu.au/au/legis/vic/consol_act/paea19872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78C154C9.dotm</Template>
  <TotalTime>393</TotalTime>
  <Pages>6</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Glen Eira</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Nuciforo</dc:creator>
  <cp:lastModifiedBy>LAN User</cp:lastModifiedBy>
  <cp:revision>20</cp:revision>
  <dcterms:created xsi:type="dcterms:W3CDTF">2018-06-06T23:48:00Z</dcterms:created>
  <dcterms:modified xsi:type="dcterms:W3CDTF">2018-09-04T02:28:00Z</dcterms:modified>
</cp:coreProperties>
</file>